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1260"/>
        <w:tblW w:w="9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3853"/>
        <w:gridCol w:w="2076"/>
        <w:gridCol w:w="1357"/>
      </w:tblGrid>
      <w:tr w:rsidRPr="00031CF5" w:rsidR="00031CF5" w:rsidTr="00183DC7" w14:paraId="634E281D" w14:textId="77777777">
        <w:trPr>
          <w:trHeight w:val="2224"/>
        </w:trPr>
        <w:tc>
          <w:tcPr>
            <w:tcW w:w="1856" w:type="dxa"/>
            <w:tcBorders>
              <w:top w:val="single" w:color="196B24" w:sz="8" w:space="0"/>
              <w:left w:val="single" w:color="196B24" w:sz="8" w:space="0"/>
              <w:bottom w:val="single" w:color="196B24" w:sz="18" w:space="0"/>
              <w:right w:val="single" w:color="196B24" w:sz="8" w:space="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Pr="00031CF5" w:rsidR="00031CF5" w:rsidP="00183DC7" w:rsidRDefault="00031CF5" w14:paraId="737CBBE9" w14:textId="77777777">
            <w:pPr>
              <w:spacing w:line="256" w:lineRule="auto"/>
              <w:jc w:val="center"/>
              <w:rPr>
                <w:rFonts w:ascii="Arial" w:hAnsi="Arial" w:eastAsia="Times New Roman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31CF5">
              <w:rPr>
                <w:rFonts w:ascii="Aptos" w:hAnsi="Aptos"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  <w14:ligatures w14:val="none"/>
              </w:rPr>
              <w:t>Initial Reason for Concern (Notice)</w:t>
            </w:r>
          </w:p>
        </w:tc>
        <w:tc>
          <w:tcPr>
            <w:tcW w:w="3853" w:type="dxa"/>
            <w:tcBorders>
              <w:top w:val="single" w:color="196B24" w:sz="8" w:space="0"/>
              <w:left w:val="single" w:color="196B24" w:sz="8" w:space="0"/>
              <w:bottom w:val="single" w:color="196B24" w:sz="18" w:space="0"/>
              <w:right w:val="single" w:color="196B24" w:sz="8" w:space="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Pr="00031CF5" w:rsidR="00031CF5" w:rsidP="00183DC7" w:rsidRDefault="00031CF5" w14:paraId="1341CEC3" w14:textId="77777777">
            <w:pPr>
              <w:spacing w:line="256" w:lineRule="auto"/>
              <w:jc w:val="center"/>
              <w:rPr>
                <w:rFonts w:ascii="Arial" w:hAnsi="Arial" w:eastAsia="Times New Roman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31CF5">
              <w:rPr>
                <w:rFonts w:ascii="Aptos" w:hAnsi="Aptos"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  <w14:ligatures w14:val="none"/>
              </w:rPr>
              <w:t>Assessments/Investigations</w:t>
            </w:r>
          </w:p>
          <w:p w:rsidRPr="00031CF5" w:rsidR="00031CF5" w:rsidP="00183DC7" w:rsidRDefault="00031CF5" w14:paraId="5EA5BEB8" w14:textId="77777777">
            <w:pPr>
              <w:spacing w:line="256" w:lineRule="auto"/>
              <w:jc w:val="center"/>
              <w:rPr>
                <w:rFonts w:ascii="Arial" w:hAnsi="Arial" w:eastAsia="Times New Roman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31CF5">
              <w:rPr>
                <w:rFonts w:ascii="Aptos" w:hAnsi="Aptos"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  <w14:ligatures w14:val="none"/>
              </w:rPr>
              <w:t>(Check)</w:t>
            </w:r>
          </w:p>
        </w:tc>
        <w:tc>
          <w:tcPr>
            <w:tcW w:w="2076" w:type="dxa"/>
            <w:tcBorders>
              <w:top w:val="single" w:color="196B24" w:sz="8" w:space="0"/>
              <w:left w:val="single" w:color="196B24" w:sz="8" w:space="0"/>
              <w:bottom w:val="single" w:color="196B24" w:sz="18" w:space="0"/>
              <w:right w:val="single" w:color="196B24" w:sz="8" w:space="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Pr="00031CF5" w:rsidR="00031CF5" w:rsidP="00183DC7" w:rsidRDefault="00031CF5" w14:paraId="1792754F" w14:textId="77777777">
            <w:pPr>
              <w:spacing w:line="256" w:lineRule="auto"/>
              <w:jc w:val="center"/>
              <w:rPr>
                <w:rFonts w:ascii="Arial" w:hAnsi="Arial" w:eastAsia="Times New Roman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31CF5">
              <w:rPr>
                <w:rFonts w:ascii="Aptos" w:hAnsi="Aptos"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  <w14:ligatures w14:val="none"/>
              </w:rPr>
              <w:t xml:space="preserve">Outcome and Provision </w:t>
            </w:r>
          </w:p>
          <w:p w:rsidRPr="00031CF5" w:rsidR="00031CF5" w:rsidP="00183DC7" w:rsidRDefault="00031CF5" w14:paraId="68AB10B8" w14:textId="77777777">
            <w:pPr>
              <w:spacing w:line="256" w:lineRule="auto"/>
              <w:jc w:val="center"/>
              <w:rPr>
                <w:rFonts w:ascii="Arial" w:hAnsi="Arial" w:eastAsia="Times New Roman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31CF5">
              <w:rPr>
                <w:rFonts w:ascii="Aptos" w:hAnsi="Aptos"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  <w14:ligatures w14:val="none"/>
              </w:rPr>
              <w:t>(Try)</w:t>
            </w:r>
          </w:p>
        </w:tc>
        <w:tc>
          <w:tcPr>
            <w:tcW w:w="1357" w:type="dxa"/>
            <w:tcBorders>
              <w:top w:val="single" w:color="196B24" w:sz="8" w:space="0"/>
              <w:left w:val="single" w:color="196B24" w:sz="8" w:space="0"/>
              <w:bottom w:val="single" w:color="196B24" w:sz="18" w:space="0"/>
              <w:right w:val="single" w:color="196B24" w:sz="8" w:space="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Pr="00031CF5" w:rsidR="00031CF5" w:rsidP="00183DC7" w:rsidRDefault="00031CF5" w14:paraId="05AD4574" w14:textId="77777777">
            <w:pPr>
              <w:spacing w:line="256" w:lineRule="auto"/>
              <w:jc w:val="center"/>
              <w:rPr>
                <w:rFonts w:ascii="Arial" w:hAnsi="Arial" w:eastAsia="Times New Roman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31CF5">
              <w:rPr>
                <w:rFonts w:ascii="Aptos" w:hAnsi="Aptos" w:eastAsia="Times New Roman" w:cs="Arial"/>
                <w:b/>
                <w:bCs/>
                <w:color w:val="000000" w:themeColor="text1"/>
                <w:sz w:val="28"/>
                <w:szCs w:val="28"/>
                <w:lang w:eastAsia="en-GB"/>
                <w14:ligatures w14:val="none"/>
              </w:rPr>
              <w:t>Review</w:t>
            </w:r>
          </w:p>
        </w:tc>
      </w:tr>
      <w:tr w:rsidRPr="00031CF5" w:rsidR="00031CF5" w:rsidTr="00183DC7" w14:paraId="3672F768" w14:textId="77777777">
        <w:trPr>
          <w:trHeight w:val="1346"/>
        </w:trPr>
        <w:tc>
          <w:tcPr>
            <w:tcW w:w="1856" w:type="dxa"/>
            <w:tcBorders>
              <w:top w:val="single" w:color="196B24" w:sz="18" w:space="0"/>
              <w:left w:val="single" w:color="196B24" w:sz="8" w:space="0"/>
              <w:bottom w:val="single" w:color="196B24" w:sz="8" w:space="0"/>
              <w:right w:val="single" w:color="196B24" w:sz="8" w:space="0"/>
            </w:tcBorders>
            <w:shd w:val="clear" w:color="auto" w:fill="B3E5A1" w:themeFill="accent6" w:themeFillTint="66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Pr="00031CF5" w:rsidR="00031CF5" w:rsidP="00183DC7" w:rsidRDefault="00031CF5" w14:paraId="4865CA7C" w14:textId="77777777">
            <w:pPr>
              <w:spacing w:line="256" w:lineRule="auto"/>
              <w:rPr>
                <w:rFonts w:ascii="Arial" w:hAnsi="Arial" w:eastAsia="Times New Roman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31CF5">
              <w:rPr>
                <w:rFonts w:ascii="Aptos" w:hAnsi="Aptos" w:eastAsia="Times New Roman" w:cs="Arial"/>
                <w:b/>
                <w:bCs/>
                <w:color w:val="000000" w:themeColor="text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53" w:type="dxa"/>
            <w:tcBorders>
              <w:top w:val="single" w:color="196B24" w:sz="18" w:space="0"/>
              <w:left w:val="single" w:color="196B24" w:sz="8" w:space="0"/>
              <w:bottom w:val="single" w:color="196B24" w:sz="8" w:space="0"/>
              <w:right w:val="single" w:color="196B24" w:sz="8" w:space="0"/>
            </w:tcBorders>
            <w:shd w:val="clear" w:color="auto" w:fill="B3E5A1" w:themeFill="accent6" w:themeFillTint="66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Pr="00031CF5" w:rsidR="00031CF5" w:rsidP="00183DC7" w:rsidRDefault="00031CF5" w14:paraId="0415CABF" w14:textId="77777777">
            <w:pPr>
              <w:spacing w:line="256" w:lineRule="auto"/>
              <w:rPr>
                <w:rFonts w:ascii="Arial" w:hAnsi="Arial" w:eastAsia="Times New Roman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31CF5">
              <w:rPr>
                <w:rFonts w:ascii="Aptos" w:hAnsi="Aptos" w:eastAsia="Times New Roman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single" w:color="196B24" w:sz="18" w:space="0"/>
              <w:left w:val="single" w:color="196B24" w:sz="8" w:space="0"/>
              <w:bottom w:val="single" w:color="196B24" w:sz="8" w:space="0"/>
              <w:right w:val="single" w:color="196B24" w:sz="8" w:space="0"/>
            </w:tcBorders>
            <w:shd w:val="clear" w:color="auto" w:fill="B3E5A1" w:themeFill="accent6" w:themeFillTint="66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Pr="00031CF5" w:rsidR="00031CF5" w:rsidP="00183DC7" w:rsidRDefault="00031CF5" w14:paraId="530FB0BE" w14:textId="77777777">
            <w:pPr>
              <w:spacing w:line="256" w:lineRule="auto"/>
              <w:rPr>
                <w:rFonts w:ascii="Arial" w:hAnsi="Arial" w:eastAsia="Times New Roman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31CF5">
              <w:rPr>
                <w:rFonts w:ascii="Aptos" w:hAnsi="Aptos" w:eastAsia="Times New Roman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color="196B24" w:sz="18" w:space="0"/>
              <w:left w:val="single" w:color="196B24" w:sz="8" w:space="0"/>
              <w:bottom w:val="single" w:color="196B24" w:sz="8" w:space="0"/>
              <w:right w:val="single" w:color="196B24" w:sz="8" w:space="0"/>
            </w:tcBorders>
            <w:shd w:val="clear" w:color="auto" w:fill="B3E5A1" w:themeFill="accent6" w:themeFillTint="66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Pr="00031CF5" w:rsidR="00031CF5" w:rsidP="00183DC7" w:rsidRDefault="00031CF5" w14:paraId="1BFC3B13" w14:textId="77777777">
            <w:pPr>
              <w:spacing w:line="256" w:lineRule="auto"/>
              <w:rPr>
                <w:rFonts w:ascii="Arial" w:hAnsi="Arial" w:eastAsia="Times New Roman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31CF5">
              <w:rPr>
                <w:rFonts w:ascii="Aptos" w:hAnsi="Aptos" w:eastAsia="Times New Roman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031CF5" w:rsidR="00031CF5" w:rsidTr="00183DC7" w14:paraId="362C0FC4" w14:textId="77777777">
        <w:trPr>
          <w:trHeight w:val="1346"/>
        </w:trPr>
        <w:tc>
          <w:tcPr>
            <w:tcW w:w="1856" w:type="dxa"/>
            <w:tcBorders>
              <w:top w:val="single" w:color="196B24" w:sz="8" w:space="0"/>
              <w:left w:val="single" w:color="196B24" w:sz="8" w:space="0"/>
              <w:bottom w:val="single" w:color="196B24" w:sz="8" w:space="0"/>
              <w:right w:val="single" w:color="196B24" w:sz="8" w:space="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Pr="00031CF5" w:rsidR="00031CF5" w:rsidP="00183DC7" w:rsidRDefault="00031CF5" w14:paraId="738A30C3" w14:textId="77777777">
            <w:pPr>
              <w:spacing w:line="256" w:lineRule="auto"/>
              <w:rPr>
                <w:rFonts w:ascii="Arial" w:hAnsi="Arial" w:eastAsia="Times New Roman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31CF5">
              <w:rPr>
                <w:rFonts w:ascii="Aptos" w:hAnsi="Aptos" w:eastAsia="Times New Roman" w:cs="Arial"/>
                <w:b/>
                <w:bCs/>
                <w:color w:val="000000" w:themeColor="text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853" w:type="dxa"/>
            <w:tcBorders>
              <w:top w:val="single" w:color="196B24" w:sz="8" w:space="0"/>
              <w:left w:val="single" w:color="196B24" w:sz="8" w:space="0"/>
              <w:bottom w:val="single" w:color="196B24" w:sz="8" w:space="0"/>
              <w:right w:val="single" w:color="196B24" w:sz="8" w:space="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Pr="00031CF5" w:rsidR="00031CF5" w:rsidP="00183DC7" w:rsidRDefault="00031CF5" w14:paraId="177D9CD5" w14:textId="77777777">
            <w:pPr>
              <w:spacing w:line="256" w:lineRule="auto"/>
              <w:rPr>
                <w:rFonts w:ascii="Arial" w:hAnsi="Arial" w:eastAsia="Times New Roman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31CF5">
              <w:rPr>
                <w:rFonts w:ascii="Aptos" w:hAnsi="Aptos" w:eastAsia="Times New Roman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single" w:color="196B24" w:sz="8" w:space="0"/>
              <w:left w:val="single" w:color="196B24" w:sz="8" w:space="0"/>
              <w:bottom w:val="single" w:color="196B24" w:sz="8" w:space="0"/>
              <w:right w:val="single" w:color="196B24" w:sz="8" w:space="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Pr="00031CF5" w:rsidR="00031CF5" w:rsidP="00183DC7" w:rsidRDefault="00031CF5" w14:paraId="48F651BF" w14:textId="77777777">
            <w:pPr>
              <w:spacing w:line="256" w:lineRule="auto"/>
              <w:rPr>
                <w:rFonts w:ascii="Arial" w:hAnsi="Arial" w:eastAsia="Times New Roman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31CF5">
              <w:rPr>
                <w:rFonts w:ascii="Aptos" w:hAnsi="Aptos" w:eastAsia="Times New Roman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single" w:color="196B24" w:sz="8" w:space="0"/>
              <w:left w:val="single" w:color="196B24" w:sz="8" w:space="0"/>
              <w:bottom w:val="single" w:color="196B24" w:sz="8" w:space="0"/>
              <w:right w:val="single" w:color="196B24" w:sz="8" w:space="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Pr="00031CF5" w:rsidR="00031CF5" w:rsidP="00183DC7" w:rsidRDefault="00031CF5" w14:paraId="2CAAF955" w14:textId="77777777">
            <w:pPr>
              <w:spacing w:line="256" w:lineRule="auto"/>
              <w:rPr>
                <w:rFonts w:ascii="Arial" w:hAnsi="Arial" w:eastAsia="Times New Roman" w:cs="Arial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31CF5">
              <w:rPr>
                <w:rFonts w:ascii="Aptos" w:hAnsi="Aptos" w:eastAsia="Times New Roman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031CF5" w:rsidR="00183DC7" w:rsidTr="00183DC7" w14:paraId="091918D4" w14:textId="77777777">
        <w:trPr>
          <w:trHeight w:val="1346"/>
        </w:trPr>
        <w:tc>
          <w:tcPr>
            <w:tcW w:w="1856" w:type="dxa"/>
            <w:tcBorders>
              <w:top w:val="single" w:color="196B24" w:sz="8" w:space="0"/>
              <w:left w:val="single" w:color="196B24" w:sz="8" w:space="0"/>
              <w:bottom w:val="single" w:color="196B24" w:sz="8" w:space="0"/>
              <w:right w:val="single" w:color="196B24" w:sz="8" w:space="0"/>
            </w:tcBorders>
            <w:shd w:val="clear" w:color="auto" w:fill="B3E5A1" w:themeFill="accent6" w:themeFillTint="66"/>
            <w:tcMar>
              <w:top w:w="15" w:type="dxa"/>
              <w:left w:w="102" w:type="dxa"/>
              <w:bottom w:w="0" w:type="dxa"/>
              <w:right w:w="102" w:type="dxa"/>
            </w:tcMar>
          </w:tcPr>
          <w:p w:rsidRPr="00031CF5" w:rsidR="00183DC7" w:rsidP="00183DC7" w:rsidRDefault="00183DC7" w14:paraId="25DEAD38" w14:textId="77777777">
            <w:pPr>
              <w:spacing w:line="256" w:lineRule="auto"/>
              <w:rPr>
                <w:rFonts w:ascii="Aptos" w:hAnsi="Aptos" w:eastAsia="Times New Roman" w:cs="Arial"/>
                <w:b/>
                <w:bCs/>
                <w:color w:val="000000" w:themeColor="text1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53" w:type="dxa"/>
            <w:tcBorders>
              <w:top w:val="single" w:color="196B24" w:sz="8" w:space="0"/>
              <w:left w:val="single" w:color="196B24" w:sz="8" w:space="0"/>
              <w:bottom w:val="single" w:color="196B24" w:sz="8" w:space="0"/>
              <w:right w:val="single" w:color="196B24" w:sz="8" w:space="0"/>
            </w:tcBorders>
            <w:shd w:val="clear" w:color="auto" w:fill="B3E5A1" w:themeFill="accent6" w:themeFillTint="66"/>
            <w:tcMar>
              <w:top w:w="15" w:type="dxa"/>
              <w:left w:w="102" w:type="dxa"/>
              <w:bottom w:w="0" w:type="dxa"/>
              <w:right w:w="102" w:type="dxa"/>
            </w:tcMar>
          </w:tcPr>
          <w:p w:rsidRPr="00031CF5" w:rsidR="00183DC7" w:rsidP="00183DC7" w:rsidRDefault="00183DC7" w14:paraId="6AA7F430" w14:textId="77777777">
            <w:pPr>
              <w:spacing w:line="256" w:lineRule="auto"/>
              <w:rPr>
                <w:rFonts w:ascii="Aptos" w:hAnsi="Aptos" w:eastAsia="Times New Roman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76" w:type="dxa"/>
            <w:tcBorders>
              <w:top w:val="single" w:color="196B24" w:sz="8" w:space="0"/>
              <w:left w:val="single" w:color="196B24" w:sz="8" w:space="0"/>
              <w:bottom w:val="single" w:color="196B24" w:sz="8" w:space="0"/>
              <w:right w:val="single" w:color="196B24" w:sz="8" w:space="0"/>
            </w:tcBorders>
            <w:shd w:val="clear" w:color="auto" w:fill="B3E5A1" w:themeFill="accent6" w:themeFillTint="66"/>
            <w:tcMar>
              <w:top w:w="15" w:type="dxa"/>
              <w:left w:w="102" w:type="dxa"/>
              <w:bottom w:w="0" w:type="dxa"/>
              <w:right w:w="102" w:type="dxa"/>
            </w:tcMar>
          </w:tcPr>
          <w:p w:rsidRPr="00031CF5" w:rsidR="00183DC7" w:rsidP="00183DC7" w:rsidRDefault="00183DC7" w14:paraId="484FD424" w14:textId="77777777">
            <w:pPr>
              <w:spacing w:line="256" w:lineRule="auto"/>
              <w:rPr>
                <w:rFonts w:ascii="Aptos" w:hAnsi="Aptos" w:eastAsia="Times New Roman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57" w:type="dxa"/>
            <w:tcBorders>
              <w:top w:val="single" w:color="196B24" w:sz="8" w:space="0"/>
              <w:left w:val="single" w:color="196B24" w:sz="8" w:space="0"/>
              <w:bottom w:val="single" w:color="196B24" w:sz="8" w:space="0"/>
              <w:right w:val="single" w:color="196B24" w:sz="8" w:space="0"/>
            </w:tcBorders>
            <w:shd w:val="clear" w:color="auto" w:fill="B3E5A1" w:themeFill="accent6" w:themeFillTint="66"/>
            <w:tcMar>
              <w:top w:w="15" w:type="dxa"/>
              <w:left w:w="102" w:type="dxa"/>
              <w:bottom w:w="0" w:type="dxa"/>
              <w:right w:w="102" w:type="dxa"/>
            </w:tcMar>
          </w:tcPr>
          <w:p w:rsidRPr="00031CF5" w:rsidR="00183DC7" w:rsidP="00183DC7" w:rsidRDefault="00183DC7" w14:paraId="398A48D6" w14:textId="77777777">
            <w:pPr>
              <w:spacing w:line="256" w:lineRule="auto"/>
              <w:rPr>
                <w:rFonts w:ascii="Aptos" w:hAnsi="Aptos" w:eastAsia="Times New Roman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031CF5" w:rsidR="00183DC7" w:rsidTr="00183DC7" w14:paraId="05440574" w14:textId="77777777">
        <w:trPr>
          <w:trHeight w:val="1346"/>
        </w:trPr>
        <w:tc>
          <w:tcPr>
            <w:tcW w:w="1856" w:type="dxa"/>
            <w:tcBorders>
              <w:top w:val="single" w:color="196B24" w:sz="8" w:space="0"/>
              <w:left w:val="single" w:color="196B24" w:sz="8" w:space="0"/>
              <w:bottom w:val="single" w:color="196B24" w:sz="8" w:space="0"/>
              <w:right w:val="single" w:color="196B24" w:sz="8" w:space="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Pr="00031CF5" w:rsidR="00183DC7" w:rsidP="00183DC7" w:rsidRDefault="00183DC7" w14:paraId="2430CD66" w14:textId="77777777">
            <w:pPr>
              <w:spacing w:line="256" w:lineRule="auto"/>
              <w:rPr>
                <w:rFonts w:ascii="Aptos" w:hAnsi="Aptos" w:eastAsia="Times New Roman" w:cs="Arial"/>
                <w:b/>
                <w:bCs/>
                <w:color w:val="000000" w:themeColor="text1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853" w:type="dxa"/>
            <w:tcBorders>
              <w:top w:val="single" w:color="196B24" w:sz="8" w:space="0"/>
              <w:left w:val="single" w:color="196B24" w:sz="8" w:space="0"/>
              <w:bottom w:val="single" w:color="196B24" w:sz="8" w:space="0"/>
              <w:right w:val="single" w:color="196B24" w:sz="8" w:space="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Pr="00031CF5" w:rsidR="00183DC7" w:rsidP="00183DC7" w:rsidRDefault="00183DC7" w14:paraId="7F448C9B" w14:textId="77777777">
            <w:pPr>
              <w:spacing w:line="256" w:lineRule="auto"/>
              <w:rPr>
                <w:rFonts w:ascii="Aptos" w:hAnsi="Aptos" w:eastAsia="Times New Roman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76" w:type="dxa"/>
            <w:tcBorders>
              <w:top w:val="single" w:color="196B24" w:sz="8" w:space="0"/>
              <w:left w:val="single" w:color="196B24" w:sz="8" w:space="0"/>
              <w:bottom w:val="single" w:color="196B24" w:sz="8" w:space="0"/>
              <w:right w:val="single" w:color="196B24" w:sz="8" w:space="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Pr="00031CF5" w:rsidR="00183DC7" w:rsidP="00183DC7" w:rsidRDefault="00183DC7" w14:paraId="03D30C40" w14:textId="77777777">
            <w:pPr>
              <w:spacing w:line="256" w:lineRule="auto"/>
              <w:rPr>
                <w:rFonts w:ascii="Aptos" w:hAnsi="Aptos" w:eastAsia="Times New Roman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357" w:type="dxa"/>
            <w:tcBorders>
              <w:top w:val="single" w:color="196B24" w:sz="8" w:space="0"/>
              <w:left w:val="single" w:color="196B24" w:sz="8" w:space="0"/>
              <w:bottom w:val="single" w:color="196B24" w:sz="8" w:space="0"/>
              <w:right w:val="single" w:color="196B24" w:sz="8" w:space="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</w:tcPr>
          <w:p w:rsidRPr="00031CF5" w:rsidR="00183DC7" w:rsidP="00183DC7" w:rsidRDefault="00183DC7" w14:paraId="5289A321" w14:textId="77777777">
            <w:pPr>
              <w:spacing w:line="256" w:lineRule="auto"/>
              <w:rPr>
                <w:rFonts w:ascii="Aptos" w:hAnsi="Aptos" w:eastAsia="Times New Roman" w:cs="Arial"/>
                <w:color w:val="000000" w:themeColor="text1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:rsidRPr="00183DC7" w:rsidR="00E079B1" w:rsidP="00183DC7" w:rsidRDefault="00183DC7" w14:paraId="4E0D2B88" w14:textId="0C6AA5B9">
      <w:pPr>
        <w:jc w:val="center"/>
        <w:rPr>
          <w:b/>
          <w:bCs/>
          <w:sz w:val="32"/>
          <w:szCs w:val="32"/>
          <w:u w:val="single"/>
        </w:rPr>
      </w:pPr>
      <w:r w:rsidRPr="00183DC7">
        <w:rPr>
          <w:b/>
          <w:bCs/>
          <w:sz w:val="32"/>
          <w:szCs w:val="32"/>
          <w:u w:val="single"/>
        </w:rPr>
        <w:t>Notice/Check/Try record</w:t>
      </w:r>
      <w:r>
        <w:rPr>
          <w:b/>
          <w:bCs/>
          <w:sz w:val="32"/>
          <w:szCs w:val="32"/>
          <w:u w:val="single"/>
        </w:rPr>
        <w:t>ing</w:t>
      </w:r>
      <w:r w:rsidRPr="00183DC7">
        <w:rPr>
          <w:b/>
          <w:bCs/>
          <w:sz w:val="32"/>
          <w:szCs w:val="32"/>
          <w:u w:val="single"/>
        </w:rPr>
        <w:t xml:space="preserve"> example</w:t>
      </w:r>
    </w:p>
    <w:sectPr w:rsidRPr="00183DC7" w:rsidR="00E07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F5"/>
    <w:rsid w:val="00031CF5"/>
    <w:rsid w:val="00082A3B"/>
    <w:rsid w:val="00183DC7"/>
    <w:rsid w:val="00326538"/>
    <w:rsid w:val="00C34ADA"/>
    <w:rsid w:val="00E079B1"/>
    <w:rsid w:val="00EC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4BE4"/>
  <w15:chartTrackingRefBased/>
  <w15:docId w15:val="{8A5D82BE-3338-406B-91F6-0B72F2B2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1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C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C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C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C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C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C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C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C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C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CF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3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notice-check-try-recording-example-3</dc:title>
  <dc:subject>
  </dc:subject>
  <dc:creator>Sutcliffe, Ian</dc:creator>
  <cp:keywords>
  </cp:keywords>
  <dc:description>
  </dc:description>
  <cp:lastModifiedBy>Louise Cobbold</cp:lastModifiedBy>
  <cp:revision>2</cp:revision>
  <dcterms:created xsi:type="dcterms:W3CDTF">2024-09-26T07:33:00Z</dcterms:created>
  <dcterms:modified xsi:type="dcterms:W3CDTF">2024-10-16T14:27:05Z</dcterms:modified>
</cp:coreProperties>
</file>