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D73F8" w14:textId="77777777" w:rsidR="00A85238" w:rsidRPr="00A85238" w:rsidRDefault="00A85238" w:rsidP="00A8523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A85238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Accessible text for web use</w:t>
      </w:r>
    </w:p>
    <w:p w14:paraId="44D6A4A5" w14:textId="77777777" w:rsidR="00A85238" w:rsidRPr="00A85238" w:rsidRDefault="00A85238" w:rsidP="00A8523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8523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Walshaw Remembrance Parade - Temporary Road Closures and Traffic Management</w:t>
      </w:r>
    </w:p>
    <w:p w14:paraId="79772694" w14:textId="77777777" w:rsidR="00A85238" w:rsidRPr="00A85238" w:rsidRDefault="00A85238" w:rsidP="00A8523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85238">
        <w:rPr>
          <w:rFonts w:ascii="Segoe UI" w:eastAsia="Times New Roman" w:hAnsi="Segoe UI" w:cs="Segoe UI"/>
          <w:noProof/>
          <w:kern w:val="0"/>
          <w:sz w:val="21"/>
          <w:szCs w:val="21"/>
          <w:lang w:eastAsia="en-GB"/>
          <w14:ligatures w14:val="none"/>
        </w:rPr>
        <mc:AlternateContent>
          <mc:Choice Requires="wps">
            <w:drawing>
              <wp:inline distT="0" distB="0" distL="0" distR="0" wp14:anchorId="5FC68E0F" wp14:editId="5F44C098">
                <wp:extent cx="304800" cy="304800"/>
                <wp:effectExtent l="0" t="0" r="0" b="0"/>
                <wp:docPr id="1862191995" name="AutoShape 6" descr="Walshaw remembrance parade traffic management ma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15DF26A" id="AutoShape 6" o:spid="_x0000_s1026" alt="Walshaw remembrance parade traffic management map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6B1002DC" w14:textId="77777777" w:rsidR="00A85238" w:rsidRPr="00A85238" w:rsidRDefault="00A85238" w:rsidP="00A8523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This plan shows the route of the Walshaw Remembrance Parade and the temporary road closures that will be in place to support the event in Walshaw village centre. </w:t>
      </w:r>
      <w:hyperlink r:id="rId5" w:history="1">
        <w:r w:rsidRPr="00A85238">
          <w:rPr>
            <w:rFonts w:ascii="Segoe UI" w:eastAsia="Times New Roman" w:hAnsi="Segoe UI" w:cs="Segoe UI"/>
            <w:color w:val="464FEB"/>
            <w:kern w:val="0"/>
            <w:sz w:val="21"/>
            <w:szCs w:val="21"/>
            <w:lang w:eastAsia="en-GB"/>
            <w14:ligatures w14:val="none"/>
          </w:rPr>
          <w:t>[TM3-26-267...Plan 1.pdf | PDF]</w:t>
        </w:r>
      </w:hyperlink>
    </w:p>
    <w:p w14:paraId="604A9EF1" w14:textId="77777777" w:rsidR="00A85238" w:rsidRPr="00A85238" w:rsidRDefault="00A85238" w:rsidP="00A8523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A85238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Map description</w:t>
      </w:r>
    </w:p>
    <w:p w14:paraId="29C0687B" w14:textId="77777777" w:rsidR="00A85238" w:rsidRPr="00A85238" w:rsidRDefault="00A85238" w:rsidP="00A8523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The parade route follows </w:t>
      </w:r>
      <w:r w:rsidRPr="00A8523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High Street</w:t>
      </w:r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through the centre of Walshaw, with a section extending east along </w:t>
      </w:r>
      <w:r w:rsidRPr="00A8523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Bank Street</w:t>
      </w:r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towards </w:t>
      </w:r>
      <w:r w:rsidRPr="00A85238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Walshaw Lane</w:t>
      </w:r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. Temporary road closures are shown on High Street and </w:t>
      </w:r>
      <w:proofErr w:type="gramStart"/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a number of</w:t>
      </w:r>
      <w:proofErr w:type="gramEnd"/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side roads that connect to the parade route. Traffic management operatives (TMOs) will be positioned at key junctions to manage access and ensure public safety. </w:t>
      </w:r>
      <w:hyperlink r:id="rId6" w:history="1">
        <w:r w:rsidRPr="00A85238">
          <w:rPr>
            <w:rFonts w:ascii="Segoe UI" w:eastAsia="Times New Roman" w:hAnsi="Segoe UI" w:cs="Segoe UI"/>
            <w:color w:val="464FEB"/>
            <w:kern w:val="0"/>
            <w:sz w:val="21"/>
            <w:szCs w:val="21"/>
            <w:lang w:eastAsia="en-GB"/>
            <w14:ligatures w14:val="none"/>
          </w:rPr>
          <w:t>[TM3-26-267...Plan 1.pdf | PDF]</w:t>
        </w:r>
      </w:hyperlink>
    </w:p>
    <w:p w14:paraId="557503DC" w14:textId="77777777" w:rsidR="00A85238" w:rsidRPr="00A85238" w:rsidRDefault="00A85238" w:rsidP="00A8523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A85238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Roads and locations shown on the plan</w:t>
      </w:r>
    </w:p>
    <w:p w14:paraId="0521EC36" w14:textId="77777777" w:rsidR="00A85238" w:rsidRPr="00A85238" w:rsidRDefault="00A85238" w:rsidP="00A85238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High Street</w:t>
      </w:r>
    </w:p>
    <w:p w14:paraId="016F8C91" w14:textId="77777777" w:rsidR="00A85238" w:rsidRPr="00A85238" w:rsidRDefault="00A85238" w:rsidP="00A85238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Bank Street</w:t>
      </w:r>
    </w:p>
    <w:p w14:paraId="2F704BF3" w14:textId="77777777" w:rsidR="00A85238" w:rsidRPr="00A85238" w:rsidRDefault="00A85238" w:rsidP="00A85238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Walshaw Lane</w:t>
      </w:r>
    </w:p>
    <w:p w14:paraId="021E88BE" w14:textId="77777777" w:rsidR="00A85238" w:rsidRPr="00A85238" w:rsidRDefault="00A85238" w:rsidP="00A85238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Pennington Street</w:t>
      </w:r>
    </w:p>
    <w:p w14:paraId="6870895F" w14:textId="77777777" w:rsidR="00A85238" w:rsidRPr="00A85238" w:rsidRDefault="00A85238" w:rsidP="00A85238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Campbell Close</w:t>
      </w:r>
    </w:p>
    <w:p w14:paraId="4052E761" w14:textId="77777777" w:rsidR="00A85238" w:rsidRPr="00A85238" w:rsidRDefault="00A85238" w:rsidP="00A85238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Grey Court</w:t>
      </w:r>
    </w:p>
    <w:p w14:paraId="47834F93" w14:textId="77777777" w:rsidR="00A85238" w:rsidRPr="00A85238" w:rsidRDefault="00A85238" w:rsidP="00A85238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Sudden Street</w:t>
      </w:r>
    </w:p>
    <w:p w14:paraId="1390A45B" w14:textId="77777777" w:rsidR="00A85238" w:rsidRPr="00A85238" w:rsidRDefault="00A85238" w:rsidP="00A85238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Bentley Hall Road</w:t>
      </w:r>
    </w:p>
    <w:p w14:paraId="2EFDE464" w14:textId="77777777" w:rsidR="00A85238" w:rsidRPr="00A85238" w:rsidRDefault="00A85238" w:rsidP="00A85238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Hall Street</w:t>
      </w:r>
    </w:p>
    <w:p w14:paraId="5D2FA60B" w14:textId="77777777" w:rsidR="00A85238" w:rsidRPr="00A85238" w:rsidRDefault="00A85238" w:rsidP="00A85238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proofErr w:type="spellStart"/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Grunsell</w:t>
      </w:r>
      <w:proofErr w:type="spellEnd"/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Street</w:t>
      </w:r>
    </w:p>
    <w:p w14:paraId="0801EC69" w14:textId="77777777" w:rsidR="00A85238" w:rsidRPr="00A85238" w:rsidRDefault="00A85238" w:rsidP="00A85238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Moyse Avenue</w:t>
      </w:r>
    </w:p>
    <w:p w14:paraId="4CD727A6" w14:textId="77777777" w:rsidR="00A85238" w:rsidRPr="00A85238" w:rsidRDefault="00A85238" w:rsidP="00A85238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Collins Street</w:t>
      </w:r>
    </w:p>
    <w:p w14:paraId="7518EB49" w14:textId="77777777" w:rsidR="00A85238" w:rsidRPr="00A85238" w:rsidRDefault="00A85238" w:rsidP="00A85238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Neston Road</w:t>
      </w:r>
    </w:p>
    <w:p w14:paraId="58074382" w14:textId="77777777" w:rsidR="00A85238" w:rsidRPr="00A85238" w:rsidRDefault="00A85238" w:rsidP="00A85238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Sharples Drive</w:t>
      </w:r>
    </w:p>
    <w:p w14:paraId="29B5B2F6" w14:textId="77777777" w:rsidR="00A85238" w:rsidRPr="00A85238" w:rsidRDefault="00A85238" w:rsidP="00A85238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proofErr w:type="spellStart"/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Owler</w:t>
      </w:r>
      <w:proofErr w:type="spellEnd"/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Barrow Road</w:t>
      </w:r>
    </w:p>
    <w:p w14:paraId="3A9F4DF3" w14:textId="77777777" w:rsidR="00A85238" w:rsidRPr="00A85238" w:rsidRDefault="00A85238" w:rsidP="00A85238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Walshaw Brook</w:t>
      </w:r>
    </w:p>
    <w:p w14:paraId="0C7E412A" w14:textId="77777777" w:rsidR="00A85238" w:rsidRPr="00A85238" w:rsidRDefault="00A85238" w:rsidP="00A85238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Walshaw</w:t>
      </w:r>
    </w:p>
    <w:p w14:paraId="6296B296" w14:textId="77777777" w:rsidR="00A85238" w:rsidRPr="00A85238" w:rsidRDefault="00A85238" w:rsidP="00A85238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proofErr w:type="spellStart"/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Owler</w:t>
      </w:r>
      <w:proofErr w:type="spellEnd"/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Barrow </w:t>
      </w:r>
      <w:hyperlink r:id="rId7" w:history="1">
        <w:r w:rsidRPr="00A85238">
          <w:rPr>
            <w:rFonts w:ascii="Segoe UI" w:eastAsia="Times New Roman" w:hAnsi="Segoe UI" w:cs="Segoe UI"/>
            <w:color w:val="464FEB"/>
            <w:kern w:val="0"/>
            <w:sz w:val="21"/>
            <w:szCs w:val="21"/>
            <w:lang w:eastAsia="en-GB"/>
            <w14:ligatures w14:val="none"/>
          </w:rPr>
          <w:t>[TM3-26-267...Plan 1.pdf | PDF]</w:t>
        </w:r>
      </w:hyperlink>
    </w:p>
    <w:p w14:paraId="4A4E0586" w14:textId="77777777" w:rsidR="00A85238" w:rsidRPr="00A85238" w:rsidRDefault="00A85238" w:rsidP="00A8523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A85238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Traffic management measures</w:t>
      </w:r>
    </w:p>
    <w:p w14:paraId="2E36C823" w14:textId="77777777" w:rsidR="00A85238" w:rsidRPr="00A85238" w:rsidRDefault="00A85238" w:rsidP="00A8523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The plan includes:</w:t>
      </w:r>
    </w:p>
    <w:p w14:paraId="06A8B41F" w14:textId="77777777" w:rsidR="00A85238" w:rsidRPr="00A85238" w:rsidRDefault="00A85238" w:rsidP="00A85238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Temporary road closures on sections of High Street and Bank Street.</w:t>
      </w:r>
    </w:p>
    <w:p w14:paraId="1112AEBB" w14:textId="77777777" w:rsidR="00A85238" w:rsidRPr="00A85238" w:rsidRDefault="00A85238" w:rsidP="00A85238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Temporary closures on side roads joining the parade route.</w:t>
      </w:r>
    </w:p>
    <w:p w14:paraId="14C5E885" w14:textId="77777777" w:rsidR="00A85238" w:rsidRPr="00A85238" w:rsidRDefault="00A85238" w:rsidP="00A85238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lastRenderedPageBreak/>
        <w:t>"Road Closed" signs placed at closure points.</w:t>
      </w:r>
    </w:p>
    <w:p w14:paraId="0775ECB8" w14:textId="77777777" w:rsidR="00A85238" w:rsidRPr="00A85238" w:rsidRDefault="00A85238" w:rsidP="00A85238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"Road Ahead Closed" warning signs positioned on key approach roads.</w:t>
      </w:r>
    </w:p>
    <w:p w14:paraId="5206FD60" w14:textId="77777777" w:rsidR="00A85238" w:rsidRPr="00A85238" w:rsidRDefault="00A85238" w:rsidP="00A85238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Traffic management operatives (TMOs) deployed at strategic locations along the route. </w:t>
      </w:r>
      <w:hyperlink r:id="rId8" w:history="1">
        <w:r w:rsidRPr="00A85238">
          <w:rPr>
            <w:rFonts w:ascii="Segoe UI" w:eastAsia="Times New Roman" w:hAnsi="Segoe UI" w:cs="Segoe UI"/>
            <w:color w:val="464FEB"/>
            <w:kern w:val="0"/>
            <w:sz w:val="21"/>
            <w:szCs w:val="21"/>
            <w:lang w:eastAsia="en-GB"/>
            <w14:ligatures w14:val="none"/>
          </w:rPr>
          <w:t>[TM3-26-267...Plan 1.pdf | PDF]</w:t>
        </w:r>
      </w:hyperlink>
    </w:p>
    <w:p w14:paraId="71331DFE" w14:textId="77777777" w:rsidR="00A85238" w:rsidRPr="00A85238" w:rsidRDefault="00A85238" w:rsidP="00A8523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A85238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Diversion information</w:t>
      </w:r>
    </w:p>
    <w:p w14:paraId="51129C79" w14:textId="77777777" w:rsidR="00A85238" w:rsidRPr="00A85238" w:rsidRDefault="00A85238" w:rsidP="00A8523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A signed diversion route is shown on the plan to help traffic travel around the closure area while the parade is taking place. </w:t>
      </w:r>
      <w:hyperlink r:id="rId9" w:history="1">
        <w:r w:rsidRPr="00A85238">
          <w:rPr>
            <w:rFonts w:ascii="Segoe UI" w:eastAsia="Times New Roman" w:hAnsi="Segoe UI" w:cs="Segoe UI"/>
            <w:color w:val="464FEB"/>
            <w:kern w:val="0"/>
            <w:sz w:val="21"/>
            <w:szCs w:val="21"/>
            <w:lang w:eastAsia="en-GB"/>
            <w14:ligatures w14:val="none"/>
          </w:rPr>
          <w:t>[TM3-26-267...Plan 1.pdf | PDF]</w:t>
        </w:r>
      </w:hyperlink>
    </w:p>
    <w:p w14:paraId="5209A9E5" w14:textId="77777777" w:rsidR="00A85238" w:rsidRPr="00A85238" w:rsidRDefault="00A85238" w:rsidP="00A85238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A85238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Event details</w:t>
      </w:r>
    </w:p>
    <w:p w14:paraId="57C78B29" w14:textId="77777777" w:rsidR="00A85238" w:rsidRPr="00A85238" w:rsidRDefault="00A85238" w:rsidP="00A85238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Event: Walshaw Remembrance Parade</w:t>
      </w:r>
    </w:p>
    <w:p w14:paraId="1D327CFD" w14:textId="77777777" w:rsidR="00A85238" w:rsidRPr="00A85238" w:rsidRDefault="00A85238" w:rsidP="00A85238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Location: High Street, Walshaw, BL8 3AG</w:t>
      </w:r>
    </w:p>
    <w:p w14:paraId="34F1A843" w14:textId="77777777" w:rsidR="00A85238" w:rsidRPr="00A85238" w:rsidRDefault="00A85238" w:rsidP="00A85238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Event date: Sunday 8 November 2026</w:t>
      </w:r>
    </w:p>
    <w:p w14:paraId="35D0EE94" w14:textId="77777777" w:rsidR="00A85238" w:rsidRPr="00A85238" w:rsidRDefault="00A85238" w:rsidP="00A85238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Drawing number: TM15003</w:t>
      </w:r>
    </w:p>
    <w:p w14:paraId="2B5D6E3F" w14:textId="77777777" w:rsidR="00A85238" w:rsidRPr="00A85238" w:rsidRDefault="00A85238" w:rsidP="00A85238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Scale: Not to scale (NTS)</w:t>
      </w:r>
    </w:p>
    <w:p w14:paraId="3A5B2F7E" w14:textId="77777777" w:rsidR="00A85238" w:rsidRPr="00A85238" w:rsidRDefault="00A85238" w:rsidP="00A85238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Coordinates: 53.601131, -2.339532 </w:t>
      </w:r>
      <w:hyperlink r:id="rId10" w:history="1">
        <w:r w:rsidRPr="00A85238">
          <w:rPr>
            <w:rFonts w:ascii="Segoe UI" w:eastAsia="Times New Roman" w:hAnsi="Segoe UI" w:cs="Segoe UI"/>
            <w:color w:val="464FEB"/>
            <w:kern w:val="0"/>
            <w:sz w:val="21"/>
            <w:szCs w:val="21"/>
            <w:lang w:eastAsia="en-GB"/>
            <w14:ligatures w14:val="none"/>
          </w:rPr>
          <w:t>[TM3-26-267...Plan 1.pdf | PDF]</w:t>
        </w:r>
      </w:hyperlink>
    </w:p>
    <w:p w14:paraId="5739CEFC" w14:textId="77777777" w:rsidR="00A85238" w:rsidRPr="00A85238" w:rsidRDefault="00A85238" w:rsidP="00A85238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A85238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This plan sets out the temporary traffic management arrangements required to allow the Walshaw Remembrance Parade to take place safely while minimising disruption to local traffic</w:t>
      </w:r>
    </w:p>
    <w:p w14:paraId="48B46563" w14:textId="77777777" w:rsidR="006B6858" w:rsidRPr="00A85238" w:rsidRDefault="006B6858" w:rsidP="00A85238"/>
    <w:sectPr w:rsidR="006B6858" w:rsidRPr="00A852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04A4E"/>
    <w:multiLevelType w:val="multilevel"/>
    <w:tmpl w:val="CF28B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CC7896"/>
    <w:multiLevelType w:val="multilevel"/>
    <w:tmpl w:val="B616E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4D58F7"/>
    <w:multiLevelType w:val="multilevel"/>
    <w:tmpl w:val="69C87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C67695"/>
    <w:multiLevelType w:val="multilevel"/>
    <w:tmpl w:val="0F0CC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A02B28"/>
    <w:multiLevelType w:val="multilevel"/>
    <w:tmpl w:val="A9908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614295"/>
    <w:multiLevelType w:val="multilevel"/>
    <w:tmpl w:val="24961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3CB6A0D"/>
    <w:multiLevelType w:val="multilevel"/>
    <w:tmpl w:val="A718E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E004BC"/>
    <w:multiLevelType w:val="multilevel"/>
    <w:tmpl w:val="8DFC7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A1371B0"/>
    <w:multiLevelType w:val="multilevel"/>
    <w:tmpl w:val="7F123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7684649">
    <w:abstractNumId w:val="3"/>
  </w:num>
  <w:num w:numId="2" w16cid:durableId="241716562">
    <w:abstractNumId w:val="4"/>
  </w:num>
  <w:num w:numId="3" w16cid:durableId="2097702800">
    <w:abstractNumId w:val="0"/>
  </w:num>
  <w:num w:numId="4" w16cid:durableId="2059694523">
    <w:abstractNumId w:val="5"/>
  </w:num>
  <w:num w:numId="5" w16cid:durableId="902956766">
    <w:abstractNumId w:val="7"/>
  </w:num>
  <w:num w:numId="6" w16cid:durableId="428812166">
    <w:abstractNumId w:val="2"/>
  </w:num>
  <w:num w:numId="7" w16cid:durableId="2099446127">
    <w:abstractNumId w:val="8"/>
  </w:num>
  <w:num w:numId="8" w16cid:durableId="938679586">
    <w:abstractNumId w:val="1"/>
  </w:num>
  <w:num w:numId="9" w16cid:durableId="6961981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858"/>
    <w:rsid w:val="00396E1C"/>
    <w:rsid w:val="006B6858"/>
    <w:rsid w:val="00760E53"/>
    <w:rsid w:val="009146F7"/>
    <w:rsid w:val="00A85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DBAC83"/>
  <w15:chartTrackingRefBased/>
  <w15:docId w15:val="{6F95769B-92A7-4CFA-9FFC-6664806D7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68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68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68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68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68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68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68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68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68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68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68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68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68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68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68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68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68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68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68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68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68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68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68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68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68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68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68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68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685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B685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B68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urygovuk-my.sharepoint.com/personal/a_wieckowski_bury_gov_uk/Documents/Microsoft%20Copilot%20Chat%20Files/TM3-26-2677%20Walshaw%20Remembrance%20Parade-Plan%201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urygovuk-my.sharepoint.com/personal/a_wieckowski_bury_gov_uk/Documents/Microsoft%20Copilot%20Chat%20Files/TM3-26-2677%20Walshaw%20Remembrance%20Parade-Plan%201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urygovuk-my.sharepoint.com/personal/a_wieckowski_bury_gov_uk/Documents/Microsoft%20Copilot%20Chat%20Files/TM3-26-2677%20Walshaw%20Remembrance%20Parade-Plan%201.pd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burygovuk-my.sharepoint.com/personal/a_wieckowski_bury_gov_uk/Documents/Microsoft%20Copilot%20Chat%20Files/TM3-26-2677%20Walshaw%20Remembrance%20Parade-Plan%201.pdf" TargetMode="External"/><Relationship Id="rId10" Type="http://schemas.openxmlformats.org/officeDocument/2006/relationships/hyperlink" Target="https://burygovuk-my.sharepoint.com/personal/a_wieckowski_bury_gov_uk/Documents/Microsoft%20Copilot%20Chat%20Files/TM3-26-2677%20Walshaw%20Remembrance%20Parade-Plan%201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urygovuk-my.sharepoint.com/personal/a_wieckowski_bury_gov_uk/Documents/Microsoft%20Copilot%20Chat%20Files/TM3-26-2677%20Walshaw%20Remembrance%20Parade-Plan%20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472</Words>
  <Characters>2694</Characters>
  <Application>Microsoft Office Word</Application>
  <DocSecurity>0</DocSecurity>
  <Lines>22</Lines>
  <Paragraphs>6</Paragraphs>
  <ScaleCrop>false</ScaleCrop>
  <Company/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Wieckowski, Andrzej</dc:creator>
  <cp:keywords/>
  <dc:description/>
  <cp:lastModifiedBy>Wieckowski, Andrzej</cp:lastModifiedBy>
  <cp:revision>4</cp:revision>
  <dcterms:created xsi:type="dcterms:W3CDTF">2026-11-03T18:09:00Z</dcterms:created>
  <dcterms:modified xsi:type="dcterms:W3CDTF">2026-11-03T18:10:00Z</dcterms:modified>
</cp:coreProperties>
</file>