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D0B38" w:rsidR="001F544D" w:rsidRDefault="00F91D88" w14:paraId="143A3BF8" w14:textId="77777777">
      <w:pPr>
        <w:jc w:val="center"/>
        <w:rPr>
          <w:rFonts w:cs="Arial"/>
        </w:rPr>
      </w:pPr>
      <w:r w:rsidRPr="006D0B38">
        <w:rPr>
          <w:rFonts w:cs="Arial"/>
          <w:b/>
          <w:color w:val="183860"/>
          <w:sz w:val="40"/>
        </w:rPr>
        <w:t>Using the GM OAIP guidance to support development of an Inclusion Strategy</w:t>
      </w:r>
    </w:p>
    <w:p w:rsidRPr="006D0B38" w:rsidR="001F544D" w:rsidP="00E251BA" w:rsidRDefault="00F91D88" w14:paraId="191B51D1" w14:textId="77777777">
      <w:pPr>
        <w:jc w:val="both"/>
        <w:rPr>
          <w:rFonts w:cs="Arial"/>
          <w:b/>
          <w:bCs/>
        </w:rPr>
      </w:pPr>
      <w:r w:rsidRPr="006D0B38">
        <w:rPr>
          <w:rFonts w:cs="Arial"/>
          <w:b/>
          <w:bCs/>
          <w:color w:val="1F1F1F"/>
          <w:sz w:val="24"/>
        </w:rPr>
        <w:t xml:space="preserve">A practical companion guide for schools connecting the Greater Manchester OAIP to the national Inclusion Strategy </w:t>
      </w:r>
      <w:proofErr w:type="gramStart"/>
      <w:r w:rsidRPr="006D0B38">
        <w:rPr>
          <w:rFonts w:cs="Arial"/>
          <w:b/>
          <w:bCs/>
          <w:color w:val="1F1F1F"/>
          <w:sz w:val="24"/>
        </w:rPr>
        <w:t>template</w:t>
      </w:r>
      <w:proofErr w:type="gramEnd"/>
      <w:r w:rsidRPr="006D0B38">
        <w:rPr>
          <w:rFonts w:cs="Arial"/>
          <w:b/>
          <w:bCs/>
          <w:color w:val="1F1F1F"/>
          <w:sz w:val="24"/>
        </w:rPr>
        <w:t xml:space="preserve"> and the Seven Principles of Inclusion</w:t>
      </w:r>
    </w:p>
    <w:p w:rsidRPr="006D0B38" w:rsidR="001F544D" w:rsidRDefault="001F544D" w14:paraId="481E85A8" w14:textId="77777777">
      <w:pPr>
        <w:rPr>
          <w:rFonts w:cs="Arial"/>
        </w:rPr>
      </w:pPr>
    </w:p>
    <w:tbl>
      <w:tblPr>
        <w:tblW w:w="0" w:type="auto"/>
        <w:jc w:val="center"/>
        <w:tblLook w:val="04A0" w:firstRow="1" w:lastRow="0" w:firstColumn="1" w:lastColumn="0" w:noHBand="0" w:noVBand="1"/>
      </w:tblPr>
      <w:tblGrid>
        <w:gridCol w:w="15106"/>
      </w:tblGrid>
      <w:tr w:rsidRPr="006D0B38" w:rsidR="001F544D" w14:paraId="76A773B8" w14:textId="77777777">
        <w:trPr>
          <w:jc w:val="center"/>
        </w:trPr>
        <w:tc>
          <w:tcPr>
            <w:tcW w:w="15106" w:type="dxa"/>
            <w:tcBorders>
              <w:top w:val="single" w:color="B7DDE8" w:sz="4" w:space="0"/>
              <w:left w:val="single" w:color="B7DDE8" w:sz="4" w:space="0"/>
              <w:bottom w:val="single" w:color="B7DDE8" w:sz="4" w:space="0"/>
              <w:right w:val="single" w:color="B7DDE8" w:sz="4" w:space="0"/>
            </w:tcBorders>
            <w:shd w:val="clear" w:color="auto" w:fill="D9EAF7"/>
            <w:tcMar>
              <w:top w:w="140" w:type="dxa"/>
              <w:left w:w="160" w:type="dxa"/>
              <w:bottom w:w="140" w:type="dxa"/>
              <w:right w:w="160" w:type="dxa"/>
            </w:tcMar>
          </w:tcPr>
          <w:p w:rsidRPr="00022D75" w:rsidR="001F544D" w:rsidRDefault="00F91D88" w14:paraId="55FA69DA" w14:textId="77777777">
            <w:pPr>
              <w:spacing w:after="80"/>
              <w:rPr>
                <w:rFonts w:cs="Arial"/>
                <w:sz w:val="24"/>
                <w:szCs w:val="24"/>
              </w:rPr>
            </w:pPr>
            <w:r w:rsidRPr="00022D75">
              <w:rPr>
                <w:rFonts w:cs="Arial"/>
                <w:b/>
                <w:color w:val="183860"/>
                <w:sz w:val="24"/>
                <w:szCs w:val="24"/>
              </w:rPr>
              <w:t>Purpose</w:t>
            </w:r>
          </w:p>
          <w:p w:rsidRPr="006D0B38" w:rsidR="001F544D" w:rsidRDefault="00F91D88" w14:paraId="02BBB8A6" w14:textId="77777777">
            <w:pPr>
              <w:spacing w:after="0"/>
              <w:rPr>
                <w:rFonts w:cs="Arial"/>
              </w:rPr>
            </w:pPr>
            <w:r w:rsidRPr="00022D75">
              <w:rPr>
                <w:rFonts w:cs="Arial"/>
                <w:sz w:val="24"/>
                <w:szCs w:val="24"/>
              </w:rPr>
              <w:t>This guidance helps schools use the GM OAIP as a practical framework when completing the national Inclusion Strategy template. It supports schools to identify barriers to learning and participation, select relevant OAIP expectations and strategies, align activity to the Seven Principles of Inclusion, define intended outcomes and review impact over time.</w:t>
            </w:r>
          </w:p>
        </w:tc>
      </w:tr>
    </w:tbl>
    <w:p w:rsidRPr="006D0B38" w:rsidR="001F544D" w:rsidRDefault="001F544D" w14:paraId="110F5BA0" w14:textId="77777777">
      <w:pPr>
        <w:rPr>
          <w:rFonts w:cs="Arial"/>
        </w:rPr>
      </w:pPr>
    </w:p>
    <w:tbl>
      <w:tblPr>
        <w:tblW w:w="0" w:type="auto"/>
        <w:jc w:val="center"/>
        <w:tblLook w:val="04A0" w:firstRow="1" w:lastRow="0" w:firstColumn="1" w:lastColumn="0" w:noHBand="0" w:noVBand="1"/>
      </w:tblPr>
      <w:tblGrid>
        <w:gridCol w:w="15106"/>
      </w:tblGrid>
      <w:tr w:rsidRPr="006D0B38" w:rsidR="001F544D" w14:paraId="63B1586A" w14:textId="77777777">
        <w:trPr>
          <w:jc w:val="center"/>
        </w:trPr>
        <w:tc>
          <w:tcPr>
            <w:tcW w:w="15106" w:type="dxa"/>
            <w:tcBorders>
              <w:top w:val="single" w:color="B7DDE8" w:sz="4" w:space="0"/>
              <w:left w:val="single" w:color="B7DDE8" w:sz="4" w:space="0"/>
              <w:bottom w:val="single" w:color="B7DDE8" w:sz="4" w:space="0"/>
              <w:right w:val="single" w:color="B7DDE8" w:sz="4" w:space="0"/>
            </w:tcBorders>
            <w:shd w:val="clear" w:color="auto" w:fill="E6F3F5"/>
            <w:tcMar>
              <w:top w:w="140" w:type="dxa"/>
              <w:left w:w="160" w:type="dxa"/>
              <w:bottom w:w="140" w:type="dxa"/>
              <w:right w:w="160" w:type="dxa"/>
            </w:tcMar>
          </w:tcPr>
          <w:p w:rsidRPr="00022D75" w:rsidR="001F544D" w:rsidRDefault="00F91D88" w14:paraId="153AC465" w14:textId="77777777">
            <w:pPr>
              <w:spacing w:after="80"/>
              <w:rPr>
                <w:rFonts w:cs="Arial"/>
                <w:sz w:val="24"/>
                <w:szCs w:val="24"/>
              </w:rPr>
            </w:pPr>
            <w:r w:rsidRPr="00022D75">
              <w:rPr>
                <w:rFonts w:cs="Arial"/>
                <w:b/>
                <w:color w:val="183860"/>
                <w:sz w:val="24"/>
                <w:szCs w:val="24"/>
              </w:rPr>
              <w:t>How to use this document</w:t>
            </w:r>
          </w:p>
          <w:p w:rsidRPr="006D0B38" w:rsidR="001F544D" w:rsidRDefault="00F91D88" w14:paraId="0A8D242C" w14:textId="77777777">
            <w:pPr>
              <w:spacing w:after="0"/>
              <w:rPr>
                <w:rFonts w:cs="Arial"/>
              </w:rPr>
            </w:pPr>
            <w:r w:rsidRPr="00022D75">
              <w:rPr>
                <w:rFonts w:cs="Arial"/>
                <w:sz w:val="24"/>
                <w:szCs w:val="24"/>
              </w:rPr>
              <w:t xml:space="preserve">Use this document alongside the GM OAIP 2026 to 2027 and the national Inclusion Strategy template. </w:t>
            </w:r>
            <w:proofErr w:type="gramStart"/>
            <w:r w:rsidRPr="00022D75">
              <w:rPr>
                <w:rFonts w:cs="Arial"/>
                <w:sz w:val="24"/>
                <w:szCs w:val="24"/>
              </w:rPr>
              <w:t>The GM</w:t>
            </w:r>
            <w:proofErr w:type="gramEnd"/>
            <w:r w:rsidRPr="00022D75">
              <w:rPr>
                <w:rFonts w:cs="Arial"/>
                <w:sz w:val="24"/>
                <w:szCs w:val="24"/>
              </w:rPr>
              <w:t xml:space="preserve"> OAIP is not an additional return or separate strategy. It is a framework to help schools describe, evidence and strengthen ordinarily available inclusive provision as part of their Inclusion Strategy</w:t>
            </w:r>
            <w:r w:rsidRPr="006D0B38">
              <w:rPr>
                <w:rFonts w:cs="Arial"/>
                <w:sz w:val="19"/>
              </w:rPr>
              <w:t>.</w:t>
            </w:r>
          </w:p>
        </w:tc>
      </w:tr>
    </w:tbl>
    <w:p w:rsidRPr="006D0B38" w:rsidR="001F544D" w:rsidRDefault="001F544D" w14:paraId="2599CFB3" w14:textId="77777777">
      <w:pPr>
        <w:rPr>
          <w:rFonts w:cs="Arial"/>
        </w:rPr>
      </w:pPr>
    </w:p>
    <w:p w:rsidRPr="006D0B38" w:rsidR="00890D7E" w:rsidP="00890D7E" w:rsidRDefault="00890D7E" w14:paraId="3DF9BDEB" w14:textId="77777777">
      <w:pPr>
        <w:rPr>
          <w:rFonts w:cs="Arial"/>
          <w:b/>
          <w:bCs/>
        </w:rPr>
      </w:pPr>
      <w:r w:rsidRPr="006D0B38">
        <w:rPr>
          <w:rFonts w:cs="Arial"/>
          <w:b/>
          <w:bCs/>
        </w:rPr>
        <w:t>Other key guidance to use:</w:t>
      </w:r>
    </w:p>
    <w:p w:rsidRPr="006D0B38" w:rsidR="00890D7E" w:rsidP="00890D7E" w:rsidRDefault="00890D7E" w14:paraId="30F7AD53" w14:textId="77777777">
      <w:pPr>
        <w:rPr>
          <w:rFonts w:cs="Arial"/>
        </w:rPr>
      </w:pPr>
      <w:hyperlink w:history="1" r:id="rId11">
        <w:r w:rsidRPr="006D0B38">
          <w:rPr>
            <w:rStyle w:val="Hyperlink"/>
            <w:rFonts w:cs="Arial"/>
          </w:rPr>
          <w:t>Inclusive mainstream fund: support for school leaders - GOV.UK</w:t>
        </w:r>
      </w:hyperlink>
    </w:p>
    <w:p w:rsidRPr="006D0B38" w:rsidR="00890D7E" w:rsidP="00890D7E" w:rsidRDefault="00890D7E" w14:paraId="28C11189" w14:textId="77777777">
      <w:pPr>
        <w:rPr>
          <w:rFonts w:cs="Arial"/>
        </w:rPr>
      </w:pPr>
      <w:hyperlink w:history="1" r:id="rId12">
        <w:r w:rsidRPr="006D0B38">
          <w:rPr>
            <w:rStyle w:val="Hyperlink"/>
            <w:rFonts w:cs="Arial"/>
          </w:rPr>
          <w:t>Inclusion bases in schools - GOV.UK</w:t>
        </w:r>
      </w:hyperlink>
    </w:p>
    <w:p w:rsidRPr="006D0B38" w:rsidR="00890D7E" w:rsidP="00890D7E" w:rsidRDefault="00890D7E" w14:paraId="11CA7A15" w14:textId="77777777">
      <w:pPr>
        <w:rPr>
          <w:rFonts w:cs="Arial"/>
        </w:rPr>
      </w:pPr>
      <w:hyperlink w:history="1" r:id="rId13">
        <w:r w:rsidRPr="006D0B38">
          <w:rPr>
            <w:rStyle w:val="Hyperlink"/>
            <w:rFonts w:cs="Arial"/>
          </w:rPr>
          <w:t>A School’s Guide to Implementation | EEF</w:t>
        </w:r>
      </w:hyperlink>
    </w:p>
    <w:p w:rsidRPr="006D0B38" w:rsidR="00890D7E" w:rsidP="00890D7E" w:rsidRDefault="00890D7E" w14:paraId="1FBA2BC8" w14:textId="77777777">
      <w:pPr>
        <w:rPr>
          <w:rFonts w:cs="Arial"/>
        </w:rPr>
      </w:pPr>
      <w:hyperlink w:history="1" r:id="rId14">
        <w:r w:rsidRPr="006D0B38">
          <w:rPr>
            <w:rStyle w:val="Hyperlink"/>
            <w:rFonts w:cs="Arial"/>
          </w:rPr>
          <w:t>Guide to Inclusive Teaching | EEF</w:t>
        </w:r>
      </w:hyperlink>
    </w:p>
    <w:p w:rsidRPr="006D0B38" w:rsidR="001F544D" w:rsidP="00890D7E" w:rsidRDefault="00890D7E" w14:paraId="18C1BCCD" w14:textId="442E5B51">
      <w:pPr>
        <w:rPr>
          <w:rFonts w:cs="Arial"/>
        </w:rPr>
      </w:pPr>
      <w:hyperlink w:history="1" r:id="rId15">
        <w:r w:rsidRPr="006D0B38">
          <w:rPr>
            <w:rStyle w:val="Hyperlink"/>
            <w:rFonts w:cs="Arial"/>
          </w:rPr>
          <w:t>RISE support for inclusive mainstream education - GOV.UK</w:t>
        </w:r>
      </w:hyperlink>
      <w:r w:rsidRPr="006D0B38" w:rsidR="00F91D88">
        <w:rPr>
          <w:rFonts w:cs="Arial"/>
        </w:rPr>
        <w:br w:type="page"/>
      </w:r>
    </w:p>
    <w:p w:rsidRPr="006D0B38" w:rsidR="001F544D" w:rsidRDefault="00F91D88" w14:paraId="5B74D5D8" w14:textId="77777777">
      <w:pPr>
        <w:pStyle w:val="Heading1"/>
        <w:rPr>
          <w:rFonts w:ascii="Arial" w:hAnsi="Arial" w:cs="Arial"/>
        </w:rPr>
      </w:pPr>
      <w:r w:rsidRPr="006D0B38">
        <w:rPr>
          <w:rFonts w:ascii="Arial" w:hAnsi="Arial" w:cs="Arial"/>
        </w:rPr>
        <w:lastRenderedPageBreak/>
        <w:t>1. Purpose and context</w:t>
      </w:r>
    </w:p>
    <w:p w:rsidRPr="00022D75" w:rsidR="001F544D" w:rsidRDefault="00F91D88" w14:paraId="2C3CA35A" w14:textId="77777777">
      <w:pPr>
        <w:rPr>
          <w:rFonts w:cs="Arial"/>
          <w:sz w:val="24"/>
          <w:szCs w:val="24"/>
        </w:rPr>
      </w:pPr>
      <w:proofErr w:type="gramStart"/>
      <w:r w:rsidRPr="00022D75">
        <w:rPr>
          <w:rFonts w:cs="Arial"/>
          <w:sz w:val="24"/>
          <w:szCs w:val="24"/>
        </w:rPr>
        <w:t>The GM</w:t>
      </w:r>
      <w:proofErr w:type="gramEnd"/>
      <w:r w:rsidRPr="00022D75">
        <w:rPr>
          <w:rFonts w:cs="Arial"/>
          <w:sz w:val="24"/>
          <w:szCs w:val="24"/>
        </w:rPr>
        <w:t xml:space="preserve"> OAIP sets out shared expectations for ordinarily available inclusive provision across Greater Manchester mainstream settings. It is intended to support consistency, clarity and confidence in relation to provision that should be ordinarily available for children and young people, based on need rather than locality or the school attended.</w:t>
      </w:r>
    </w:p>
    <w:p w:rsidRPr="00022D75" w:rsidR="001F544D" w:rsidRDefault="00F91D88" w14:paraId="2D536C0B" w14:textId="77777777">
      <w:pPr>
        <w:rPr>
          <w:rFonts w:cs="Arial"/>
          <w:sz w:val="24"/>
          <w:szCs w:val="24"/>
        </w:rPr>
      </w:pPr>
      <w:r w:rsidRPr="00022D75">
        <w:rPr>
          <w:rFonts w:cs="Arial"/>
          <w:sz w:val="24"/>
          <w:szCs w:val="24"/>
        </w:rPr>
        <w:t xml:space="preserve">The </w:t>
      </w:r>
      <w:proofErr w:type="gramStart"/>
      <w:r w:rsidRPr="00022D75">
        <w:rPr>
          <w:rFonts w:cs="Arial"/>
          <w:sz w:val="24"/>
          <w:szCs w:val="24"/>
        </w:rPr>
        <w:t>national</w:t>
      </w:r>
      <w:proofErr w:type="gramEnd"/>
      <w:r w:rsidRPr="00022D75">
        <w:rPr>
          <w:rFonts w:cs="Arial"/>
          <w:sz w:val="24"/>
          <w:szCs w:val="24"/>
        </w:rPr>
        <w:t xml:space="preserve"> Inclusion Strategy template asks schools to explain their inclusive ambition, identify barriers to learning and participation, describe planned activities, define intended outcomes and review the impact of previous activity. This guidance bridges those two documents by helping schools translate OAIP expectations into practical strategy content.</w:t>
      </w:r>
    </w:p>
    <w:tbl>
      <w:tblPr>
        <w:tblW w:w="0" w:type="auto"/>
        <w:jc w:val="center"/>
        <w:tblLook w:val="04A0" w:firstRow="1" w:lastRow="0" w:firstColumn="1" w:lastColumn="0" w:noHBand="0" w:noVBand="1"/>
      </w:tblPr>
      <w:tblGrid>
        <w:gridCol w:w="15106"/>
      </w:tblGrid>
      <w:tr w:rsidRPr="006D0B38" w:rsidR="001F544D" w14:paraId="510CFCCA" w14:textId="77777777">
        <w:trPr>
          <w:jc w:val="center"/>
        </w:trPr>
        <w:tc>
          <w:tcPr>
            <w:tcW w:w="15106" w:type="dxa"/>
            <w:tcBorders>
              <w:top w:val="single" w:color="B7DDE8" w:sz="4" w:space="0"/>
              <w:left w:val="single" w:color="B7DDE8" w:sz="4" w:space="0"/>
              <w:bottom w:val="single" w:color="B7DDE8" w:sz="4" w:space="0"/>
              <w:right w:val="single" w:color="B7DDE8" w:sz="4" w:space="0"/>
            </w:tcBorders>
            <w:shd w:val="clear" w:color="auto" w:fill="FFF2CC"/>
            <w:tcMar>
              <w:top w:w="140" w:type="dxa"/>
              <w:left w:w="160" w:type="dxa"/>
              <w:bottom w:w="140" w:type="dxa"/>
              <w:right w:w="160" w:type="dxa"/>
            </w:tcMar>
          </w:tcPr>
          <w:p w:rsidRPr="00022D75" w:rsidR="001F544D" w:rsidRDefault="00F91D88" w14:paraId="7464AC3F" w14:textId="77777777">
            <w:pPr>
              <w:spacing w:after="80"/>
              <w:rPr>
                <w:rFonts w:cs="Arial"/>
                <w:b/>
                <w:sz w:val="24"/>
                <w:szCs w:val="24"/>
              </w:rPr>
            </w:pPr>
            <w:r w:rsidRPr="00022D75">
              <w:rPr>
                <w:rFonts w:cs="Arial"/>
                <w:b/>
                <w:color w:val="183860"/>
                <w:sz w:val="24"/>
                <w:szCs w:val="24"/>
              </w:rPr>
              <w:t>Core message for schools</w:t>
            </w:r>
          </w:p>
          <w:p w:rsidRPr="00022D75" w:rsidR="001F544D" w:rsidRDefault="00F91D88" w14:paraId="5530ED50" w14:textId="77777777">
            <w:pPr>
              <w:spacing w:after="0"/>
              <w:rPr>
                <w:rFonts w:cs="Arial"/>
                <w:sz w:val="24"/>
                <w:szCs w:val="24"/>
              </w:rPr>
            </w:pPr>
            <w:r w:rsidRPr="00022D75">
              <w:rPr>
                <w:rFonts w:cs="Arial"/>
                <w:sz w:val="24"/>
                <w:szCs w:val="24"/>
              </w:rPr>
              <w:t>Start with the barriers experienced by pupils. Use the GM OAIP to identify relevant expectations and strategies. Link those actions to the Seven Principles of Inclusion. Record them in the national template as activities, outcomes and impact measures.</w:t>
            </w:r>
          </w:p>
        </w:tc>
      </w:tr>
    </w:tbl>
    <w:p w:rsidRPr="006D0B38" w:rsidR="001F544D" w:rsidRDefault="00F91D88" w14:paraId="1DC29971" w14:textId="77777777">
      <w:pPr>
        <w:pStyle w:val="Heading1"/>
        <w:rPr>
          <w:rFonts w:ascii="Arial" w:hAnsi="Arial" w:cs="Arial"/>
        </w:rPr>
      </w:pPr>
      <w:r w:rsidRPr="006D0B38">
        <w:rPr>
          <w:rFonts w:ascii="Arial" w:hAnsi="Arial" w:cs="Arial"/>
        </w:rPr>
        <w:t>2. Five-step process for completing the Inclusion Strategy</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7"/>
        <w:gridCol w:w="10073"/>
      </w:tblGrid>
      <w:tr w:rsidRPr="006D0B38" w:rsidR="001F544D" w:rsidTr="00D4158F" w14:paraId="2F810FA9" w14:textId="77777777">
        <w:trPr>
          <w:jc w:val="center"/>
        </w:trPr>
        <w:tc>
          <w:tcPr>
            <w:tcW w:w="4817" w:type="dxa"/>
            <w:shd w:val="clear" w:color="auto" w:fill="183860"/>
            <w:tcMar>
              <w:top w:w="90" w:type="dxa"/>
              <w:left w:w="90" w:type="dxa"/>
              <w:bottom w:w="90" w:type="dxa"/>
              <w:right w:w="90" w:type="dxa"/>
            </w:tcMar>
            <w:vAlign w:val="center"/>
          </w:tcPr>
          <w:p w:rsidRPr="006D0B38" w:rsidR="001F544D" w:rsidRDefault="00F91D88" w14:paraId="4D854610" w14:textId="77777777">
            <w:pPr>
              <w:spacing w:after="40"/>
              <w:rPr>
                <w:rFonts w:cs="Arial"/>
              </w:rPr>
            </w:pPr>
            <w:r w:rsidRPr="006D0B38">
              <w:rPr>
                <w:rFonts w:cs="Arial"/>
                <w:b/>
                <w:color w:val="FFFFFF"/>
                <w:sz w:val="18"/>
              </w:rPr>
              <w:t>Step</w:t>
            </w:r>
          </w:p>
        </w:tc>
        <w:tc>
          <w:tcPr>
            <w:tcW w:w="10073" w:type="dxa"/>
            <w:shd w:val="clear" w:color="auto" w:fill="183860"/>
            <w:tcMar>
              <w:top w:w="90" w:type="dxa"/>
              <w:left w:w="90" w:type="dxa"/>
              <w:bottom w:w="90" w:type="dxa"/>
              <w:right w:w="90" w:type="dxa"/>
            </w:tcMar>
            <w:vAlign w:val="center"/>
          </w:tcPr>
          <w:p w:rsidRPr="006D0B38" w:rsidR="001F544D" w:rsidRDefault="00F91D88" w14:paraId="0CDDAEA1" w14:textId="77777777">
            <w:pPr>
              <w:spacing w:after="40"/>
              <w:rPr>
                <w:rFonts w:cs="Arial"/>
              </w:rPr>
            </w:pPr>
            <w:r w:rsidRPr="006D0B38">
              <w:rPr>
                <w:rFonts w:cs="Arial"/>
                <w:b/>
                <w:color w:val="FFFFFF"/>
                <w:sz w:val="18"/>
              </w:rPr>
              <w:t>What this means in practice</w:t>
            </w:r>
          </w:p>
        </w:tc>
      </w:tr>
      <w:tr w:rsidRPr="00022D75" w:rsidR="001F544D" w:rsidTr="00D4158F" w14:paraId="58B834D5" w14:textId="77777777">
        <w:trPr>
          <w:jc w:val="center"/>
        </w:trPr>
        <w:tc>
          <w:tcPr>
            <w:tcW w:w="4817" w:type="dxa"/>
            <w:tcMar>
              <w:top w:w="90" w:type="dxa"/>
              <w:left w:w="90" w:type="dxa"/>
              <w:bottom w:w="90" w:type="dxa"/>
              <w:right w:w="90" w:type="dxa"/>
            </w:tcMar>
            <w:vAlign w:val="center"/>
          </w:tcPr>
          <w:p w:rsidRPr="00022D75" w:rsidR="001F544D" w:rsidRDefault="00F91D88" w14:paraId="05429094" w14:textId="77777777">
            <w:pPr>
              <w:spacing w:after="40"/>
              <w:rPr>
                <w:rFonts w:cs="Arial"/>
                <w:szCs w:val="20"/>
              </w:rPr>
            </w:pPr>
            <w:r w:rsidRPr="00022D75">
              <w:rPr>
                <w:rFonts w:cs="Arial"/>
                <w:szCs w:val="20"/>
              </w:rPr>
              <w:t>1. Identify barriers</w:t>
            </w:r>
          </w:p>
        </w:tc>
        <w:tc>
          <w:tcPr>
            <w:tcW w:w="10073" w:type="dxa"/>
            <w:tcMar>
              <w:top w:w="90" w:type="dxa"/>
              <w:left w:w="90" w:type="dxa"/>
              <w:bottom w:w="90" w:type="dxa"/>
              <w:right w:w="90" w:type="dxa"/>
            </w:tcMar>
            <w:vAlign w:val="center"/>
          </w:tcPr>
          <w:p w:rsidRPr="00022D75" w:rsidR="001F544D" w:rsidRDefault="00F91D88" w14:paraId="65B12A7F" w14:textId="77777777">
            <w:pPr>
              <w:spacing w:after="40"/>
              <w:rPr>
                <w:rFonts w:cs="Arial"/>
                <w:szCs w:val="20"/>
              </w:rPr>
            </w:pPr>
            <w:r w:rsidRPr="00022D75">
              <w:rPr>
                <w:rFonts w:cs="Arial"/>
                <w:szCs w:val="20"/>
              </w:rPr>
              <w:t>Use school data, pupil voice, family feedback, staff observations and wider inclusion evidence to identify barriers to learning and participation.</w:t>
            </w:r>
          </w:p>
        </w:tc>
      </w:tr>
      <w:tr w:rsidRPr="00022D75" w:rsidR="001F544D" w:rsidTr="00D4158F" w14:paraId="3301BD1B" w14:textId="77777777">
        <w:trPr>
          <w:jc w:val="center"/>
        </w:trPr>
        <w:tc>
          <w:tcPr>
            <w:tcW w:w="4817" w:type="dxa"/>
            <w:shd w:val="clear" w:color="auto" w:fill="FAFAFA"/>
            <w:tcMar>
              <w:top w:w="90" w:type="dxa"/>
              <w:left w:w="90" w:type="dxa"/>
              <w:bottom w:w="90" w:type="dxa"/>
              <w:right w:w="90" w:type="dxa"/>
            </w:tcMar>
            <w:vAlign w:val="center"/>
          </w:tcPr>
          <w:p w:rsidRPr="00022D75" w:rsidR="001F544D" w:rsidRDefault="00F91D88" w14:paraId="2DCFC265" w14:textId="77777777">
            <w:pPr>
              <w:spacing w:after="40"/>
              <w:rPr>
                <w:rFonts w:cs="Arial"/>
                <w:szCs w:val="20"/>
              </w:rPr>
            </w:pPr>
            <w:r w:rsidRPr="00022D75">
              <w:rPr>
                <w:rFonts w:cs="Arial"/>
                <w:szCs w:val="20"/>
              </w:rPr>
              <w:t>2. Map barriers to the GM OAIP</w:t>
            </w:r>
          </w:p>
        </w:tc>
        <w:tc>
          <w:tcPr>
            <w:tcW w:w="10073" w:type="dxa"/>
            <w:shd w:val="clear" w:color="auto" w:fill="FAFAFA"/>
            <w:tcMar>
              <w:top w:w="90" w:type="dxa"/>
              <w:left w:w="90" w:type="dxa"/>
              <w:bottom w:w="90" w:type="dxa"/>
              <w:right w:w="90" w:type="dxa"/>
            </w:tcMar>
            <w:vAlign w:val="center"/>
          </w:tcPr>
          <w:p w:rsidRPr="00022D75" w:rsidR="001F544D" w:rsidRDefault="00F91D88" w14:paraId="16616F91" w14:textId="77777777">
            <w:pPr>
              <w:spacing w:after="40"/>
              <w:rPr>
                <w:rFonts w:cs="Arial"/>
                <w:szCs w:val="20"/>
              </w:rPr>
            </w:pPr>
            <w:r w:rsidRPr="00022D75">
              <w:rPr>
                <w:rFonts w:cs="Arial"/>
                <w:szCs w:val="20"/>
              </w:rPr>
              <w:t>Locate the most relevant OAIP sections, expectations and strategies that address the barriers.</w:t>
            </w:r>
          </w:p>
        </w:tc>
      </w:tr>
      <w:tr w:rsidRPr="00022D75" w:rsidR="001F544D" w:rsidTr="00D4158F" w14:paraId="09288E6B" w14:textId="77777777">
        <w:trPr>
          <w:jc w:val="center"/>
        </w:trPr>
        <w:tc>
          <w:tcPr>
            <w:tcW w:w="4817" w:type="dxa"/>
            <w:tcMar>
              <w:top w:w="90" w:type="dxa"/>
              <w:left w:w="90" w:type="dxa"/>
              <w:bottom w:w="90" w:type="dxa"/>
              <w:right w:w="90" w:type="dxa"/>
            </w:tcMar>
            <w:vAlign w:val="center"/>
          </w:tcPr>
          <w:p w:rsidRPr="00022D75" w:rsidR="001F544D" w:rsidRDefault="00F91D88" w14:paraId="64C08DD2" w14:textId="77777777">
            <w:pPr>
              <w:spacing w:after="40"/>
              <w:rPr>
                <w:rFonts w:cs="Arial"/>
                <w:szCs w:val="20"/>
              </w:rPr>
            </w:pPr>
            <w:r w:rsidRPr="00022D75">
              <w:rPr>
                <w:rFonts w:cs="Arial"/>
                <w:szCs w:val="20"/>
              </w:rPr>
              <w:t>3. Link to the Seven Principles</w:t>
            </w:r>
          </w:p>
        </w:tc>
        <w:tc>
          <w:tcPr>
            <w:tcW w:w="10073" w:type="dxa"/>
            <w:tcMar>
              <w:top w:w="90" w:type="dxa"/>
              <w:left w:w="90" w:type="dxa"/>
              <w:bottom w:w="90" w:type="dxa"/>
              <w:right w:w="90" w:type="dxa"/>
            </w:tcMar>
            <w:vAlign w:val="center"/>
          </w:tcPr>
          <w:p w:rsidRPr="00022D75" w:rsidR="001F544D" w:rsidRDefault="00F91D88" w14:paraId="4A0DA966" w14:textId="77777777">
            <w:pPr>
              <w:spacing w:after="40"/>
              <w:rPr>
                <w:rFonts w:cs="Arial"/>
                <w:szCs w:val="20"/>
              </w:rPr>
            </w:pPr>
            <w:r w:rsidRPr="00022D75">
              <w:rPr>
                <w:rFonts w:cs="Arial"/>
                <w:szCs w:val="20"/>
              </w:rPr>
              <w:t>Identify which of the Seven Principles of Inclusion the activity will strengthen.</w:t>
            </w:r>
          </w:p>
        </w:tc>
      </w:tr>
      <w:tr w:rsidRPr="00022D75" w:rsidR="001F544D" w:rsidTr="00D4158F" w14:paraId="0AD10CB8" w14:textId="77777777">
        <w:trPr>
          <w:jc w:val="center"/>
        </w:trPr>
        <w:tc>
          <w:tcPr>
            <w:tcW w:w="4817" w:type="dxa"/>
            <w:shd w:val="clear" w:color="auto" w:fill="FAFAFA"/>
            <w:tcMar>
              <w:top w:w="90" w:type="dxa"/>
              <w:left w:w="90" w:type="dxa"/>
              <w:bottom w:w="90" w:type="dxa"/>
              <w:right w:w="90" w:type="dxa"/>
            </w:tcMar>
            <w:vAlign w:val="center"/>
          </w:tcPr>
          <w:p w:rsidRPr="00022D75" w:rsidR="001F544D" w:rsidRDefault="00F91D88" w14:paraId="73EC429C" w14:textId="77777777">
            <w:pPr>
              <w:spacing w:after="40"/>
              <w:rPr>
                <w:rFonts w:cs="Arial"/>
                <w:szCs w:val="20"/>
              </w:rPr>
            </w:pPr>
            <w:r w:rsidRPr="00022D75">
              <w:rPr>
                <w:rFonts w:cs="Arial"/>
                <w:szCs w:val="20"/>
              </w:rPr>
              <w:t>4. Select activities and outcomes</w:t>
            </w:r>
          </w:p>
        </w:tc>
        <w:tc>
          <w:tcPr>
            <w:tcW w:w="10073" w:type="dxa"/>
            <w:shd w:val="clear" w:color="auto" w:fill="FAFAFA"/>
            <w:tcMar>
              <w:top w:w="90" w:type="dxa"/>
              <w:left w:w="90" w:type="dxa"/>
              <w:bottom w:w="90" w:type="dxa"/>
              <w:right w:w="90" w:type="dxa"/>
            </w:tcMar>
            <w:vAlign w:val="center"/>
          </w:tcPr>
          <w:p w:rsidRPr="00022D75" w:rsidR="001F544D" w:rsidRDefault="00F91D88" w14:paraId="49C44D29" w14:textId="77777777">
            <w:pPr>
              <w:spacing w:after="40"/>
              <w:rPr>
                <w:rFonts w:cs="Arial"/>
                <w:szCs w:val="20"/>
              </w:rPr>
            </w:pPr>
            <w:r w:rsidRPr="00022D75">
              <w:rPr>
                <w:rFonts w:cs="Arial"/>
                <w:szCs w:val="20"/>
              </w:rPr>
              <w:t>Record clear universal or targeted activity in the national template, with intended outcomes and success criteria.</w:t>
            </w:r>
          </w:p>
        </w:tc>
      </w:tr>
      <w:tr w:rsidRPr="00022D75" w:rsidR="001F544D" w:rsidTr="00D4158F" w14:paraId="6938AB0B" w14:textId="77777777">
        <w:trPr>
          <w:jc w:val="center"/>
        </w:trPr>
        <w:tc>
          <w:tcPr>
            <w:tcW w:w="4817" w:type="dxa"/>
            <w:tcMar>
              <w:top w:w="90" w:type="dxa"/>
              <w:left w:w="90" w:type="dxa"/>
              <w:bottom w:w="90" w:type="dxa"/>
              <w:right w:w="90" w:type="dxa"/>
            </w:tcMar>
            <w:vAlign w:val="center"/>
          </w:tcPr>
          <w:p w:rsidRPr="00022D75" w:rsidR="001F544D" w:rsidRDefault="00F91D88" w14:paraId="10E194C3" w14:textId="77777777">
            <w:pPr>
              <w:spacing w:after="40"/>
              <w:rPr>
                <w:rFonts w:cs="Arial"/>
                <w:szCs w:val="20"/>
              </w:rPr>
            </w:pPr>
            <w:r w:rsidRPr="00022D75">
              <w:rPr>
                <w:rFonts w:cs="Arial"/>
                <w:szCs w:val="20"/>
              </w:rPr>
              <w:t>5. Review impact</w:t>
            </w:r>
          </w:p>
        </w:tc>
        <w:tc>
          <w:tcPr>
            <w:tcW w:w="10073" w:type="dxa"/>
            <w:tcMar>
              <w:top w:w="90" w:type="dxa"/>
              <w:left w:w="90" w:type="dxa"/>
              <w:bottom w:w="90" w:type="dxa"/>
              <w:right w:w="90" w:type="dxa"/>
            </w:tcMar>
            <w:vAlign w:val="center"/>
          </w:tcPr>
          <w:p w:rsidRPr="00022D75" w:rsidR="001F544D" w:rsidRDefault="00F91D88" w14:paraId="3914ACDF" w14:textId="77777777">
            <w:pPr>
              <w:spacing w:after="40"/>
              <w:rPr>
                <w:rFonts w:cs="Arial"/>
                <w:szCs w:val="20"/>
              </w:rPr>
            </w:pPr>
            <w:r w:rsidRPr="00022D75">
              <w:rPr>
                <w:rFonts w:cs="Arial"/>
                <w:szCs w:val="20"/>
              </w:rPr>
              <w:t>Use evidence to review the impact on attendance, engagement, participation, belonging, access to learning and attainment.</w:t>
            </w:r>
          </w:p>
        </w:tc>
      </w:tr>
    </w:tbl>
    <w:p w:rsidRPr="006D0B38" w:rsidR="001F544D" w:rsidRDefault="00F91D88" w14:paraId="24608BDB" w14:textId="77777777">
      <w:pPr>
        <w:pStyle w:val="Heading1"/>
        <w:rPr>
          <w:rFonts w:ascii="Arial" w:hAnsi="Arial" w:cs="Arial"/>
        </w:rPr>
      </w:pPr>
      <w:r w:rsidRPr="006D0B38">
        <w:rPr>
          <w:rFonts w:ascii="Arial" w:hAnsi="Arial" w:cs="Arial"/>
        </w:rPr>
        <w:lastRenderedPageBreak/>
        <w:t>3. Using the GM OAIP with each section of the national Inclusion Strategy template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02"/>
        <w:gridCol w:w="5826"/>
        <w:gridCol w:w="5494"/>
      </w:tblGrid>
      <w:tr w:rsidRPr="006D0B38" w:rsidR="001F544D" w:rsidTr="00E5333E" w14:paraId="0FBA9097" w14:textId="77777777">
        <w:trPr>
          <w:jc w:val="center"/>
        </w:trPr>
        <w:tc>
          <w:tcPr>
            <w:tcW w:w="3302" w:type="dxa"/>
            <w:shd w:val="clear" w:color="auto" w:fill="183860"/>
            <w:tcMar>
              <w:top w:w="90" w:type="dxa"/>
              <w:left w:w="90" w:type="dxa"/>
              <w:bottom w:w="90" w:type="dxa"/>
              <w:right w:w="90" w:type="dxa"/>
            </w:tcMar>
            <w:vAlign w:val="center"/>
          </w:tcPr>
          <w:p w:rsidRPr="006D0B38" w:rsidR="001F544D" w:rsidRDefault="00F91D88" w14:paraId="26E224DB" w14:textId="77777777">
            <w:pPr>
              <w:spacing w:after="40"/>
              <w:rPr>
                <w:rFonts w:cs="Arial"/>
              </w:rPr>
            </w:pPr>
            <w:r w:rsidRPr="006D0B38">
              <w:rPr>
                <w:rFonts w:cs="Arial"/>
                <w:b/>
                <w:color w:val="FFFFFF"/>
                <w:sz w:val="18"/>
              </w:rPr>
              <w:t>National template section</w:t>
            </w:r>
          </w:p>
        </w:tc>
        <w:tc>
          <w:tcPr>
            <w:tcW w:w="5826" w:type="dxa"/>
            <w:shd w:val="clear" w:color="auto" w:fill="183860"/>
            <w:tcMar>
              <w:top w:w="90" w:type="dxa"/>
              <w:left w:w="90" w:type="dxa"/>
              <w:bottom w:w="90" w:type="dxa"/>
              <w:right w:w="90" w:type="dxa"/>
            </w:tcMar>
            <w:vAlign w:val="center"/>
          </w:tcPr>
          <w:p w:rsidRPr="006D0B38" w:rsidR="001F544D" w:rsidRDefault="00F91D88" w14:paraId="4CACA64C" w14:textId="77777777">
            <w:pPr>
              <w:spacing w:after="40"/>
              <w:rPr>
                <w:rFonts w:cs="Arial"/>
              </w:rPr>
            </w:pPr>
            <w:r w:rsidRPr="006D0B38">
              <w:rPr>
                <w:rFonts w:cs="Arial"/>
                <w:b/>
                <w:color w:val="FFFFFF"/>
                <w:sz w:val="18"/>
              </w:rPr>
              <w:t>What schools need to do</w:t>
            </w:r>
          </w:p>
        </w:tc>
        <w:tc>
          <w:tcPr>
            <w:tcW w:w="5494" w:type="dxa"/>
            <w:shd w:val="clear" w:color="auto" w:fill="183860"/>
            <w:tcMar>
              <w:top w:w="90" w:type="dxa"/>
              <w:left w:w="90" w:type="dxa"/>
              <w:bottom w:w="90" w:type="dxa"/>
              <w:right w:w="90" w:type="dxa"/>
            </w:tcMar>
            <w:vAlign w:val="center"/>
          </w:tcPr>
          <w:p w:rsidRPr="006D0B38" w:rsidR="001F544D" w:rsidRDefault="00F91D88" w14:paraId="1674890E" w14:textId="77777777">
            <w:pPr>
              <w:spacing w:after="40"/>
              <w:rPr>
                <w:rFonts w:cs="Arial"/>
              </w:rPr>
            </w:pPr>
            <w:r w:rsidRPr="006D0B38">
              <w:rPr>
                <w:rFonts w:cs="Arial"/>
                <w:b/>
                <w:color w:val="FFFFFF"/>
                <w:sz w:val="18"/>
              </w:rPr>
              <w:t>How the GM OAIP supports this</w:t>
            </w:r>
          </w:p>
        </w:tc>
      </w:tr>
      <w:tr w:rsidRPr="006D0B38" w:rsidR="001F544D" w:rsidTr="00E5333E" w14:paraId="2C0B3C78" w14:textId="77777777">
        <w:trPr>
          <w:jc w:val="center"/>
        </w:trPr>
        <w:tc>
          <w:tcPr>
            <w:tcW w:w="3302" w:type="dxa"/>
            <w:tcMar>
              <w:top w:w="90" w:type="dxa"/>
              <w:left w:w="90" w:type="dxa"/>
              <w:bottom w:w="90" w:type="dxa"/>
              <w:right w:w="90" w:type="dxa"/>
            </w:tcMar>
            <w:vAlign w:val="center"/>
          </w:tcPr>
          <w:p w:rsidRPr="00022D75" w:rsidR="001F544D" w:rsidRDefault="00F91D88" w14:paraId="0349B4AB" w14:textId="77777777">
            <w:pPr>
              <w:spacing w:after="40"/>
              <w:rPr>
                <w:rFonts w:cs="Arial"/>
                <w:szCs w:val="20"/>
              </w:rPr>
            </w:pPr>
            <w:r w:rsidRPr="00022D75">
              <w:rPr>
                <w:rFonts w:cs="Arial"/>
                <w:szCs w:val="20"/>
              </w:rPr>
              <w:t>Statement of intent</w:t>
            </w:r>
          </w:p>
        </w:tc>
        <w:tc>
          <w:tcPr>
            <w:tcW w:w="5826" w:type="dxa"/>
            <w:tcMar>
              <w:top w:w="90" w:type="dxa"/>
              <w:left w:w="90" w:type="dxa"/>
              <w:bottom w:w="90" w:type="dxa"/>
              <w:right w:w="90" w:type="dxa"/>
            </w:tcMar>
            <w:vAlign w:val="center"/>
          </w:tcPr>
          <w:p w:rsidRPr="00022D75" w:rsidR="001F544D" w:rsidRDefault="00F91D88" w14:paraId="3DA4C65C" w14:textId="77777777">
            <w:pPr>
              <w:spacing w:after="40"/>
              <w:rPr>
                <w:rFonts w:cs="Arial"/>
                <w:szCs w:val="20"/>
              </w:rPr>
            </w:pPr>
            <w:r w:rsidRPr="00022D75">
              <w:rPr>
                <w:rFonts w:cs="Arial"/>
                <w:szCs w:val="20"/>
              </w:rPr>
              <w:t>Set out the school’s ambition for whole-school inclusion, SEND and additional needs. Explain how families, children and young people and the wider community have informed the strategy.</w:t>
            </w:r>
          </w:p>
        </w:tc>
        <w:tc>
          <w:tcPr>
            <w:tcW w:w="5494" w:type="dxa"/>
            <w:tcMar>
              <w:top w:w="90" w:type="dxa"/>
              <w:left w:w="90" w:type="dxa"/>
              <w:bottom w:w="90" w:type="dxa"/>
              <w:right w:w="90" w:type="dxa"/>
            </w:tcMar>
            <w:vAlign w:val="center"/>
          </w:tcPr>
          <w:p w:rsidRPr="00022D75" w:rsidR="001F544D" w:rsidRDefault="00F91D88" w14:paraId="755A80C7" w14:textId="77777777">
            <w:pPr>
              <w:spacing w:after="40"/>
              <w:rPr>
                <w:rFonts w:cs="Arial"/>
                <w:szCs w:val="20"/>
              </w:rPr>
            </w:pPr>
            <w:r w:rsidRPr="00022D75">
              <w:rPr>
                <w:rFonts w:cs="Arial"/>
                <w:szCs w:val="20"/>
              </w:rPr>
              <w:t>Use Partnerships, Ethos and Culture, Staff and Staff Training, and Curriculum, Teaching and Learning to describe the school’s inclusive vision and whole-school approach.</w:t>
            </w:r>
          </w:p>
        </w:tc>
      </w:tr>
      <w:tr w:rsidRPr="006D0B38" w:rsidR="001F544D" w:rsidTr="00E5333E" w14:paraId="01B8BB1B" w14:textId="77777777">
        <w:trPr>
          <w:jc w:val="center"/>
        </w:trPr>
        <w:tc>
          <w:tcPr>
            <w:tcW w:w="3302" w:type="dxa"/>
            <w:shd w:val="clear" w:color="auto" w:fill="FAFAFA"/>
            <w:tcMar>
              <w:top w:w="90" w:type="dxa"/>
              <w:left w:w="90" w:type="dxa"/>
              <w:bottom w:w="90" w:type="dxa"/>
              <w:right w:w="90" w:type="dxa"/>
            </w:tcMar>
            <w:vAlign w:val="center"/>
          </w:tcPr>
          <w:p w:rsidRPr="00022D75" w:rsidR="001F544D" w:rsidRDefault="00F91D88" w14:paraId="461B89E8" w14:textId="77777777">
            <w:pPr>
              <w:spacing w:after="40"/>
              <w:rPr>
                <w:rFonts w:cs="Arial"/>
                <w:szCs w:val="20"/>
              </w:rPr>
            </w:pPr>
            <w:r w:rsidRPr="00022D75">
              <w:rPr>
                <w:rFonts w:cs="Arial"/>
                <w:szCs w:val="20"/>
              </w:rPr>
              <w:t>Barriers to learning and participation</w:t>
            </w:r>
          </w:p>
        </w:tc>
        <w:tc>
          <w:tcPr>
            <w:tcW w:w="5826" w:type="dxa"/>
            <w:shd w:val="clear" w:color="auto" w:fill="FAFAFA"/>
            <w:tcMar>
              <w:top w:w="90" w:type="dxa"/>
              <w:left w:w="90" w:type="dxa"/>
              <w:bottom w:w="90" w:type="dxa"/>
              <w:right w:w="90" w:type="dxa"/>
            </w:tcMar>
            <w:vAlign w:val="center"/>
          </w:tcPr>
          <w:p w:rsidRPr="00022D75" w:rsidR="001F544D" w:rsidRDefault="00F91D88" w14:paraId="2986599B" w14:textId="77777777">
            <w:pPr>
              <w:spacing w:after="40"/>
              <w:rPr>
                <w:rFonts w:cs="Arial"/>
                <w:szCs w:val="20"/>
              </w:rPr>
            </w:pPr>
            <w:r w:rsidRPr="00022D75">
              <w:rPr>
                <w:rFonts w:cs="Arial"/>
                <w:szCs w:val="20"/>
              </w:rPr>
              <w:t>Identify the key barriers that pupils experience, including trends, themes or increasing complexity.</w:t>
            </w:r>
          </w:p>
        </w:tc>
        <w:tc>
          <w:tcPr>
            <w:tcW w:w="5494" w:type="dxa"/>
            <w:shd w:val="clear" w:color="auto" w:fill="FAFAFA"/>
            <w:tcMar>
              <w:top w:w="90" w:type="dxa"/>
              <w:left w:w="90" w:type="dxa"/>
              <w:bottom w:w="90" w:type="dxa"/>
              <w:right w:w="90" w:type="dxa"/>
            </w:tcMar>
            <w:vAlign w:val="center"/>
          </w:tcPr>
          <w:p w:rsidRPr="00022D75" w:rsidR="001F544D" w:rsidRDefault="00F91D88" w14:paraId="22285E5C" w14:textId="77777777">
            <w:pPr>
              <w:spacing w:after="40"/>
              <w:rPr>
                <w:rFonts w:cs="Arial"/>
                <w:szCs w:val="20"/>
              </w:rPr>
            </w:pPr>
            <w:r w:rsidRPr="00022D75">
              <w:rPr>
                <w:rFonts w:cs="Arial"/>
                <w:szCs w:val="20"/>
              </w:rPr>
              <w:t>Use Assessment, Curriculum, Teaching and Learning, Communication with all Learners, Physical and Sensory Environment, Ethos and Culture, and Transitions and Transfer to identify barriers.</w:t>
            </w:r>
          </w:p>
        </w:tc>
      </w:tr>
      <w:tr w:rsidRPr="006D0B38" w:rsidR="001F544D" w:rsidTr="00E5333E" w14:paraId="11BE0AF5" w14:textId="77777777">
        <w:trPr>
          <w:jc w:val="center"/>
        </w:trPr>
        <w:tc>
          <w:tcPr>
            <w:tcW w:w="3302" w:type="dxa"/>
            <w:tcMar>
              <w:top w:w="90" w:type="dxa"/>
              <w:left w:w="90" w:type="dxa"/>
              <w:bottom w:w="90" w:type="dxa"/>
              <w:right w:w="90" w:type="dxa"/>
            </w:tcMar>
            <w:vAlign w:val="center"/>
          </w:tcPr>
          <w:p w:rsidRPr="00022D75" w:rsidR="001F544D" w:rsidRDefault="00F91D88" w14:paraId="26EE9975" w14:textId="20C3B586">
            <w:pPr>
              <w:spacing w:after="40"/>
              <w:rPr>
                <w:rFonts w:cs="Arial"/>
                <w:szCs w:val="20"/>
              </w:rPr>
            </w:pPr>
            <w:r w:rsidRPr="00022D75">
              <w:rPr>
                <w:rFonts w:cs="Arial"/>
                <w:szCs w:val="20"/>
              </w:rPr>
              <w:t>Activity in this academic year</w:t>
            </w:r>
          </w:p>
        </w:tc>
        <w:tc>
          <w:tcPr>
            <w:tcW w:w="5826" w:type="dxa"/>
            <w:tcMar>
              <w:top w:w="90" w:type="dxa"/>
              <w:left w:w="90" w:type="dxa"/>
              <w:bottom w:w="90" w:type="dxa"/>
              <w:right w:w="90" w:type="dxa"/>
            </w:tcMar>
            <w:vAlign w:val="center"/>
          </w:tcPr>
          <w:p w:rsidRPr="00022D75" w:rsidR="001F544D" w:rsidRDefault="00F91D88" w14:paraId="2A81DC26" w14:textId="77777777">
            <w:pPr>
              <w:spacing w:after="40"/>
              <w:rPr>
                <w:rFonts w:cs="Arial"/>
                <w:szCs w:val="20"/>
              </w:rPr>
            </w:pPr>
            <w:r w:rsidRPr="00022D75">
              <w:rPr>
                <w:rFonts w:cs="Arial"/>
                <w:szCs w:val="20"/>
              </w:rPr>
              <w:t>Describe the activities prioritised to reduce barriers and strengthen the inclusive core offer. Activity may be universal, targeted or both.</w:t>
            </w:r>
          </w:p>
        </w:tc>
        <w:tc>
          <w:tcPr>
            <w:tcW w:w="5494" w:type="dxa"/>
            <w:tcMar>
              <w:top w:w="90" w:type="dxa"/>
              <w:left w:w="90" w:type="dxa"/>
              <w:bottom w:w="90" w:type="dxa"/>
              <w:right w:w="90" w:type="dxa"/>
            </w:tcMar>
            <w:vAlign w:val="center"/>
          </w:tcPr>
          <w:p w:rsidRPr="00022D75" w:rsidR="001F544D" w:rsidRDefault="00F91D88" w14:paraId="52E76297" w14:textId="77777777">
            <w:pPr>
              <w:spacing w:after="40"/>
              <w:rPr>
                <w:rFonts w:cs="Arial"/>
                <w:szCs w:val="20"/>
              </w:rPr>
            </w:pPr>
            <w:r w:rsidRPr="00022D75">
              <w:rPr>
                <w:rFonts w:cs="Arial"/>
                <w:szCs w:val="20"/>
              </w:rPr>
              <w:t>Use OAIP expectations and strategies as a menu of evidence-informed activities. Make clear whether the activity strengthens universal provision, targeted support or both.</w:t>
            </w:r>
          </w:p>
        </w:tc>
      </w:tr>
      <w:tr w:rsidRPr="006D0B38" w:rsidR="001F544D" w:rsidTr="00E5333E" w14:paraId="5869740C" w14:textId="77777777">
        <w:trPr>
          <w:jc w:val="center"/>
        </w:trPr>
        <w:tc>
          <w:tcPr>
            <w:tcW w:w="3302" w:type="dxa"/>
            <w:shd w:val="clear" w:color="auto" w:fill="FAFAFA"/>
            <w:tcMar>
              <w:top w:w="90" w:type="dxa"/>
              <w:left w:w="90" w:type="dxa"/>
              <w:bottom w:w="90" w:type="dxa"/>
              <w:right w:w="90" w:type="dxa"/>
            </w:tcMar>
            <w:vAlign w:val="center"/>
          </w:tcPr>
          <w:p w:rsidRPr="00022D75" w:rsidR="001F544D" w:rsidRDefault="00F91D88" w14:paraId="42B71326" w14:textId="77777777">
            <w:pPr>
              <w:spacing w:after="40"/>
              <w:rPr>
                <w:rFonts w:cs="Arial"/>
                <w:szCs w:val="20"/>
              </w:rPr>
            </w:pPr>
            <w:r w:rsidRPr="00022D75">
              <w:rPr>
                <w:rFonts w:cs="Arial"/>
                <w:szCs w:val="20"/>
              </w:rPr>
              <w:t>Intended outcomes</w:t>
            </w:r>
          </w:p>
        </w:tc>
        <w:tc>
          <w:tcPr>
            <w:tcW w:w="5826" w:type="dxa"/>
            <w:shd w:val="clear" w:color="auto" w:fill="FAFAFA"/>
            <w:tcMar>
              <w:top w:w="90" w:type="dxa"/>
              <w:left w:w="90" w:type="dxa"/>
              <w:bottom w:w="90" w:type="dxa"/>
              <w:right w:w="90" w:type="dxa"/>
            </w:tcMar>
            <w:vAlign w:val="center"/>
          </w:tcPr>
          <w:p w:rsidRPr="00022D75" w:rsidR="001F544D" w:rsidRDefault="00F91D88" w14:paraId="046670D9" w14:textId="77777777">
            <w:pPr>
              <w:spacing w:after="40"/>
              <w:rPr>
                <w:rFonts w:cs="Arial"/>
                <w:szCs w:val="20"/>
              </w:rPr>
            </w:pPr>
            <w:r w:rsidRPr="00022D75">
              <w:rPr>
                <w:rFonts w:cs="Arial"/>
                <w:szCs w:val="20"/>
              </w:rPr>
              <w:t>Set clear, realistic outcomes and success criteria for the end of the strategy period.</w:t>
            </w:r>
          </w:p>
        </w:tc>
        <w:tc>
          <w:tcPr>
            <w:tcW w:w="5494" w:type="dxa"/>
            <w:shd w:val="clear" w:color="auto" w:fill="FAFAFA"/>
            <w:tcMar>
              <w:top w:w="90" w:type="dxa"/>
              <w:left w:w="90" w:type="dxa"/>
              <w:bottom w:w="90" w:type="dxa"/>
              <w:right w:w="90" w:type="dxa"/>
            </w:tcMar>
            <w:vAlign w:val="center"/>
          </w:tcPr>
          <w:p w:rsidRPr="00022D75" w:rsidR="001F544D" w:rsidRDefault="00F91D88" w14:paraId="6903F8B7" w14:textId="77777777">
            <w:pPr>
              <w:spacing w:after="40"/>
              <w:rPr>
                <w:rFonts w:cs="Arial"/>
                <w:szCs w:val="20"/>
              </w:rPr>
            </w:pPr>
            <w:r w:rsidRPr="00022D75">
              <w:rPr>
                <w:rFonts w:cs="Arial"/>
                <w:szCs w:val="20"/>
              </w:rPr>
              <w:t>Use OAIP expectations to define what improved practice and improved pupil experience should look like.</w:t>
            </w:r>
          </w:p>
        </w:tc>
      </w:tr>
      <w:tr w:rsidRPr="006D0B38" w:rsidR="001F544D" w:rsidTr="00E5333E" w14:paraId="58C146CD" w14:textId="77777777">
        <w:trPr>
          <w:jc w:val="center"/>
        </w:trPr>
        <w:tc>
          <w:tcPr>
            <w:tcW w:w="3302" w:type="dxa"/>
            <w:tcMar>
              <w:top w:w="90" w:type="dxa"/>
              <w:left w:w="90" w:type="dxa"/>
              <w:bottom w:w="90" w:type="dxa"/>
              <w:right w:w="90" w:type="dxa"/>
            </w:tcMar>
            <w:vAlign w:val="center"/>
          </w:tcPr>
          <w:p w:rsidRPr="00022D75" w:rsidR="001F544D" w:rsidRDefault="00F91D88" w14:paraId="6095DBF4" w14:textId="77777777">
            <w:pPr>
              <w:spacing w:after="40"/>
              <w:rPr>
                <w:rFonts w:cs="Arial"/>
                <w:szCs w:val="20"/>
              </w:rPr>
            </w:pPr>
            <w:r w:rsidRPr="00022D75">
              <w:rPr>
                <w:rFonts w:cs="Arial"/>
                <w:szCs w:val="20"/>
              </w:rPr>
              <w:t>Review of the previous academic year</w:t>
            </w:r>
          </w:p>
        </w:tc>
        <w:tc>
          <w:tcPr>
            <w:tcW w:w="5826" w:type="dxa"/>
            <w:tcMar>
              <w:top w:w="90" w:type="dxa"/>
              <w:left w:w="90" w:type="dxa"/>
              <w:bottom w:w="90" w:type="dxa"/>
              <w:right w:w="90" w:type="dxa"/>
            </w:tcMar>
            <w:vAlign w:val="center"/>
          </w:tcPr>
          <w:p w:rsidRPr="00022D75" w:rsidR="001F544D" w:rsidRDefault="00F91D88" w14:paraId="7024198C" w14:textId="77777777">
            <w:pPr>
              <w:spacing w:after="40"/>
              <w:rPr>
                <w:rFonts w:cs="Arial"/>
                <w:szCs w:val="20"/>
              </w:rPr>
            </w:pPr>
            <w:r w:rsidRPr="00022D75">
              <w:rPr>
                <w:rFonts w:cs="Arial"/>
                <w:szCs w:val="20"/>
              </w:rPr>
              <w:t>Review what impact previous activity had on engagement, participation, attendance, belonging and attainment.</w:t>
            </w:r>
          </w:p>
        </w:tc>
        <w:tc>
          <w:tcPr>
            <w:tcW w:w="5494" w:type="dxa"/>
            <w:tcMar>
              <w:top w:w="90" w:type="dxa"/>
              <w:left w:w="90" w:type="dxa"/>
              <w:bottom w:w="90" w:type="dxa"/>
              <w:right w:w="90" w:type="dxa"/>
            </w:tcMar>
            <w:vAlign w:val="center"/>
          </w:tcPr>
          <w:p w:rsidRPr="00022D75" w:rsidR="001F544D" w:rsidRDefault="00F91D88" w14:paraId="33F4FE01" w14:textId="77777777">
            <w:pPr>
              <w:spacing w:after="40"/>
              <w:rPr>
                <w:rFonts w:cs="Arial"/>
                <w:szCs w:val="20"/>
              </w:rPr>
            </w:pPr>
            <w:r w:rsidRPr="00022D75">
              <w:rPr>
                <w:rFonts w:cs="Arial"/>
                <w:szCs w:val="20"/>
              </w:rPr>
              <w:t xml:space="preserve">Use OAIP areas as a review framework to evaluate what </w:t>
            </w:r>
            <w:proofErr w:type="gramStart"/>
            <w:r w:rsidRPr="00022D75">
              <w:rPr>
                <w:rFonts w:cs="Arial"/>
                <w:szCs w:val="20"/>
              </w:rPr>
              <w:t>changed</w:t>
            </w:r>
            <w:proofErr w:type="gramEnd"/>
            <w:r w:rsidRPr="00022D75">
              <w:rPr>
                <w:rFonts w:cs="Arial"/>
                <w:szCs w:val="20"/>
              </w:rPr>
              <w:t xml:space="preserve"> in practice and what needs further development.</w:t>
            </w:r>
          </w:p>
        </w:tc>
      </w:tr>
    </w:tbl>
    <w:p w:rsidR="007244C1" w:rsidRDefault="007244C1" w14:paraId="46F17D33" w14:textId="77777777">
      <w:pPr>
        <w:pStyle w:val="Heading1"/>
        <w:rPr>
          <w:rFonts w:ascii="Arial" w:hAnsi="Arial" w:cs="Arial"/>
        </w:rPr>
      </w:pPr>
    </w:p>
    <w:p w:rsidR="007244C1" w:rsidRDefault="007244C1" w14:paraId="39DA6D34" w14:textId="77777777">
      <w:pPr>
        <w:rPr>
          <w:rFonts w:cs="Arial" w:eastAsiaTheme="majorEastAsia"/>
          <w:b/>
          <w:bCs/>
          <w:color w:val="183860"/>
          <w:sz w:val="30"/>
          <w:szCs w:val="28"/>
        </w:rPr>
      </w:pPr>
      <w:r>
        <w:rPr>
          <w:rFonts w:cs="Arial"/>
        </w:rPr>
        <w:br w:type="page"/>
      </w:r>
    </w:p>
    <w:p w:rsidRPr="006D0B38" w:rsidR="001F544D" w:rsidRDefault="00F91D88" w14:paraId="0D685ED5" w14:textId="395CD815">
      <w:pPr>
        <w:pStyle w:val="Heading1"/>
        <w:rPr>
          <w:rFonts w:ascii="Arial" w:hAnsi="Arial" w:cs="Arial"/>
        </w:rPr>
      </w:pPr>
      <w:r w:rsidRPr="006D0B38">
        <w:rPr>
          <w:rFonts w:ascii="Arial" w:hAnsi="Arial" w:cs="Arial"/>
        </w:rPr>
        <w:lastRenderedPageBreak/>
        <w:t>4. Seven Principles of Inclusion and GM OAIP alignment</w:t>
      </w:r>
    </w:p>
    <w:p w:rsidRPr="00022D75" w:rsidR="00DA22E1" w:rsidRDefault="00F91D88" w14:paraId="15090EF0" w14:textId="538CFD50">
      <w:pPr>
        <w:rPr>
          <w:rFonts w:cs="Arial"/>
          <w:sz w:val="24"/>
          <w:szCs w:val="24"/>
        </w:rPr>
      </w:pPr>
      <w:r w:rsidRPr="00022D75">
        <w:rPr>
          <w:rFonts w:cs="Arial"/>
          <w:sz w:val="24"/>
          <w:szCs w:val="24"/>
        </w:rPr>
        <w:t>The table below provides a simple crosswalk between the Seven Principles of Inclusion and the GM OAIP sections. Schools can use this as a checklist to ensure their Inclusion Strategy explicitly addresses each principle.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59"/>
        <w:gridCol w:w="3118"/>
        <w:gridCol w:w="4395"/>
        <w:gridCol w:w="6550"/>
      </w:tblGrid>
      <w:tr w:rsidRPr="006D0B38" w:rsidR="001F544D" w:rsidTr="00EC12F4" w14:paraId="4D1B49B6" w14:textId="77777777">
        <w:trPr>
          <w:jc w:val="center"/>
        </w:trPr>
        <w:tc>
          <w:tcPr>
            <w:tcW w:w="659" w:type="dxa"/>
            <w:shd w:val="clear" w:color="auto" w:fill="183860"/>
            <w:tcMar>
              <w:top w:w="90" w:type="dxa"/>
              <w:left w:w="90" w:type="dxa"/>
              <w:bottom w:w="90" w:type="dxa"/>
              <w:right w:w="90" w:type="dxa"/>
            </w:tcMar>
            <w:vAlign w:val="center"/>
          </w:tcPr>
          <w:p w:rsidRPr="006D0B38" w:rsidR="001F544D" w:rsidRDefault="00F91D88" w14:paraId="4EE4461A" w14:textId="77777777">
            <w:pPr>
              <w:spacing w:after="40"/>
              <w:rPr>
                <w:rFonts w:cs="Arial"/>
              </w:rPr>
            </w:pPr>
            <w:r w:rsidRPr="006D0B38">
              <w:rPr>
                <w:rFonts w:cs="Arial"/>
                <w:b/>
                <w:color w:val="FFFFFF"/>
                <w:sz w:val="18"/>
              </w:rPr>
              <w:t>No.</w:t>
            </w:r>
          </w:p>
        </w:tc>
        <w:tc>
          <w:tcPr>
            <w:tcW w:w="3118" w:type="dxa"/>
            <w:shd w:val="clear" w:color="auto" w:fill="183860"/>
            <w:tcMar>
              <w:top w:w="90" w:type="dxa"/>
              <w:left w:w="90" w:type="dxa"/>
              <w:bottom w:w="90" w:type="dxa"/>
              <w:right w:w="90" w:type="dxa"/>
            </w:tcMar>
            <w:vAlign w:val="center"/>
          </w:tcPr>
          <w:p w:rsidRPr="006D0B38" w:rsidR="001F544D" w:rsidRDefault="00F91D88" w14:paraId="26623A79" w14:textId="77777777">
            <w:pPr>
              <w:spacing w:after="40"/>
              <w:rPr>
                <w:rFonts w:cs="Arial"/>
              </w:rPr>
            </w:pPr>
            <w:r w:rsidRPr="006D0B38">
              <w:rPr>
                <w:rFonts w:cs="Arial"/>
                <w:b/>
                <w:color w:val="FFFFFF"/>
                <w:sz w:val="18"/>
              </w:rPr>
              <w:t>Seven Principle</w:t>
            </w:r>
          </w:p>
        </w:tc>
        <w:tc>
          <w:tcPr>
            <w:tcW w:w="4395" w:type="dxa"/>
            <w:shd w:val="clear" w:color="auto" w:fill="183860"/>
            <w:tcMar>
              <w:top w:w="90" w:type="dxa"/>
              <w:left w:w="90" w:type="dxa"/>
              <w:bottom w:w="90" w:type="dxa"/>
              <w:right w:w="90" w:type="dxa"/>
            </w:tcMar>
            <w:vAlign w:val="center"/>
          </w:tcPr>
          <w:p w:rsidRPr="006D0B38" w:rsidR="001F544D" w:rsidRDefault="00F91D88" w14:paraId="216A046F" w14:textId="77777777">
            <w:pPr>
              <w:spacing w:after="40"/>
              <w:rPr>
                <w:rFonts w:cs="Arial"/>
              </w:rPr>
            </w:pPr>
            <w:r w:rsidRPr="006D0B38">
              <w:rPr>
                <w:rFonts w:cs="Arial"/>
                <w:b/>
                <w:color w:val="FFFFFF"/>
                <w:sz w:val="18"/>
              </w:rPr>
              <w:t>Best-fit GM OAIP section</w:t>
            </w:r>
          </w:p>
        </w:tc>
        <w:tc>
          <w:tcPr>
            <w:tcW w:w="6550" w:type="dxa"/>
            <w:shd w:val="clear" w:color="auto" w:fill="183860"/>
            <w:tcMar>
              <w:top w:w="90" w:type="dxa"/>
              <w:left w:w="90" w:type="dxa"/>
              <w:bottom w:w="90" w:type="dxa"/>
              <w:right w:w="90" w:type="dxa"/>
            </w:tcMar>
            <w:vAlign w:val="center"/>
          </w:tcPr>
          <w:p w:rsidRPr="006D0B38" w:rsidR="001F544D" w:rsidRDefault="00F91D88" w14:paraId="7B38CCF2" w14:textId="77777777">
            <w:pPr>
              <w:spacing w:after="40"/>
              <w:rPr>
                <w:rFonts w:cs="Arial"/>
              </w:rPr>
            </w:pPr>
            <w:r w:rsidRPr="006D0B38">
              <w:rPr>
                <w:rFonts w:cs="Arial"/>
                <w:b/>
                <w:color w:val="FFFFFF"/>
                <w:sz w:val="18"/>
              </w:rPr>
              <w:t>How schools could evidence this</w:t>
            </w:r>
          </w:p>
        </w:tc>
      </w:tr>
      <w:tr w:rsidRPr="006D0B38" w:rsidR="001F544D" w:rsidTr="00EC12F4" w14:paraId="3D3DD3C1" w14:textId="77777777">
        <w:trPr>
          <w:jc w:val="center"/>
        </w:trPr>
        <w:tc>
          <w:tcPr>
            <w:tcW w:w="659" w:type="dxa"/>
            <w:tcMar>
              <w:top w:w="90" w:type="dxa"/>
              <w:left w:w="90" w:type="dxa"/>
              <w:bottom w:w="90" w:type="dxa"/>
              <w:right w:w="90" w:type="dxa"/>
            </w:tcMar>
            <w:vAlign w:val="center"/>
          </w:tcPr>
          <w:p w:rsidRPr="00022D75" w:rsidR="001F544D" w:rsidRDefault="00F91D88" w14:paraId="2AE7B73E" w14:textId="77777777">
            <w:pPr>
              <w:spacing w:after="40"/>
              <w:rPr>
                <w:rFonts w:cs="Arial"/>
                <w:szCs w:val="20"/>
              </w:rPr>
            </w:pPr>
            <w:r w:rsidRPr="00022D75">
              <w:rPr>
                <w:rFonts w:cs="Arial"/>
                <w:szCs w:val="20"/>
              </w:rPr>
              <w:t>1</w:t>
            </w:r>
          </w:p>
        </w:tc>
        <w:tc>
          <w:tcPr>
            <w:tcW w:w="3118" w:type="dxa"/>
            <w:tcMar>
              <w:top w:w="90" w:type="dxa"/>
              <w:left w:w="90" w:type="dxa"/>
              <w:bottom w:w="90" w:type="dxa"/>
              <w:right w:w="90" w:type="dxa"/>
            </w:tcMar>
            <w:vAlign w:val="center"/>
          </w:tcPr>
          <w:p w:rsidRPr="00022D75" w:rsidR="001F544D" w:rsidRDefault="00F91D88" w14:paraId="166D7D20" w14:textId="77777777">
            <w:pPr>
              <w:spacing w:after="40"/>
              <w:rPr>
                <w:rFonts w:cs="Arial"/>
                <w:szCs w:val="20"/>
              </w:rPr>
            </w:pPr>
            <w:r w:rsidRPr="00022D75">
              <w:rPr>
                <w:rFonts w:cs="Arial"/>
                <w:szCs w:val="20"/>
              </w:rPr>
              <w:t>Ambitious leadership and governance that embeds inclusion</w:t>
            </w:r>
          </w:p>
        </w:tc>
        <w:tc>
          <w:tcPr>
            <w:tcW w:w="4395" w:type="dxa"/>
            <w:tcMar>
              <w:top w:w="90" w:type="dxa"/>
              <w:left w:w="90" w:type="dxa"/>
              <w:bottom w:w="90" w:type="dxa"/>
              <w:right w:w="90" w:type="dxa"/>
            </w:tcMar>
            <w:vAlign w:val="center"/>
          </w:tcPr>
          <w:p w:rsidRPr="00022D75" w:rsidR="001F544D" w:rsidRDefault="00F91D88" w14:paraId="0165DF90" w14:textId="77777777">
            <w:pPr>
              <w:spacing w:after="40"/>
              <w:rPr>
                <w:rFonts w:cs="Arial"/>
                <w:szCs w:val="20"/>
              </w:rPr>
            </w:pPr>
            <w:r w:rsidRPr="00022D75">
              <w:rPr>
                <w:rFonts w:cs="Arial"/>
                <w:szCs w:val="20"/>
              </w:rPr>
              <w:t>OAIP Section 2: Ethos and Culture; OAIP Section 8: Staff and Staff Training</w:t>
            </w:r>
          </w:p>
        </w:tc>
        <w:tc>
          <w:tcPr>
            <w:tcW w:w="6550" w:type="dxa"/>
            <w:tcMar>
              <w:top w:w="90" w:type="dxa"/>
              <w:left w:w="90" w:type="dxa"/>
              <w:bottom w:w="90" w:type="dxa"/>
              <w:right w:w="90" w:type="dxa"/>
            </w:tcMar>
            <w:vAlign w:val="center"/>
          </w:tcPr>
          <w:p w:rsidRPr="00022D75" w:rsidR="001F544D" w:rsidRDefault="00F91D88" w14:paraId="3C3E4DDC" w14:textId="77777777">
            <w:pPr>
              <w:spacing w:after="40"/>
              <w:rPr>
                <w:rFonts w:cs="Arial"/>
                <w:szCs w:val="20"/>
              </w:rPr>
            </w:pPr>
            <w:r w:rsidRPr="00022D75">
              <w:rPr>
                <w:rFonts w:cs="Arial"/>
                <w:szCs w:val="20"/>
              </w:rPr>
              <w:t>Describe how leaders and governors set high expectations for inclusion, ensure policies reflect reasonable adjustments, plan CPD and monitor the quality and impact of inclusive practice.</w:t>
            </w:r>
          </w:p>
        </w:tc>
      </w:tr>
      <w:tr w:rsidRPr="006D0B38" w:rsidR="001F544D" w:rsidTr="00EC12F4" w14:paraId="2A11F3C3" w14:textId="77777777">
        <w:trPr>
          <w:jc w:val="center"/>
        </w:trPr>
        <w:tc>
          <w:tcPr>
            <w:tcW w:w="659" w:type="dxa"/>
            <w:shd w:val="clear" w:color="auto" w:fill="FAFAFA"/>
            <w:tcMar>
              <w:top w:w="90" w:type="dxa"/>
              <w:left w:w="90" w:type="dxa"/>
              <w:bottom w:w="90" w:type="dxa"/>
              <w:right w:w="90" w:type="dxa"/>
            </w:tcMar>
            <w:vAlign w:val="center"/>
          </w:tcPr>
          <w:p w:rsidRPr="00022D75" w:rsidR="001F544D" w:rsidRDefault="00F91D88" w14:paraId="07F16876" w14:textId="77777777">
            <w:pPr>
              <w:spacing w:after="40"/>
              <w:rPr>
                <w:rFonts w:cs="Arial"/>
                <w:szCs w:val="20"/>
              </w:rPr>
            </w:pPr>
            <w:r w:rsidRPr="00022D75">
              <w:rPr>
                <w:rFonts w:cs="Arial"/>
                <w:szCs w:val="20"/>
              </w:rPr>
              <w:t>2</w:t>
            </w:r>
          </w:p>
        </w:tc>
        <w:tc>
          <w:tcPr>
            <w:tcW w:w="3118" w:type="dxa"/>
            <w:shd w:val="clear" w:color="auto" w:fill="FAFAFA"/>
            <w:tcMar>
              <w:top w:w="90" w:type="dxa"/>
              <w:left w:w="90" w:type="dxa"/>
              <w:bottom w:w="90" w:type="dxa"/>
              <w:right w:w="90" w:type="dxa"/>
            </w:tcMar>
            <w:vAlign w:val="center"/>
          </w:tcPr>
          <w:p w:rsidRPr="00022D75" w:rsidR="001F544D" w:rsidRDefault="00F91D88" w14:paraId="53412612" w14:textId="77777777">
            <w:pPr>
              <w:spacing w:after="40"/>
              <w:rPr>
                <w:rFonts w:cs="Arial"/>
                <w:szCs w:val="20"/>
              </w:rPr>
            </w:pPr>
            <w:r w:rsidRPr="00022D75">
              <w:rPr>
                <w:rFonts w:cs="Arial"/>
                <w:szCs w:val="20"/>
              </w:rPr>
              <w:t>Evidence-based support prioritising early intervention</w:t>
            </w:r>
          </w:p>
        </w:tc>
        <w:tc>
          <w:tcPr>
            <w:tcW w:w="4395" w:type="dxa"/>
            <w:shd w:val="clear" w:color="auto" w:fill="FAFAFA"/>
            <w:tcMar>
              <w:top w:w="90" w:type="dxa"/>
              <w:left w:w="90" w:type="dxa"/>
              <w:bottom w:w="90" w:type="dxa"/>
              <w:right w:w="90" w:type="dxa"/>
            </w:tcMar>
            <w:vAlign w:val="center"/>
          </w:tcPr>
          <w:p w:rsidRPr="00022D75" w:rsidR="001F544D" w:rsidRDefault="00F91D88" w14:paraId="055E6B04" w14:textId="77777777">
            <w:pPr>
              <w:spacing w:after="40"/>
              <w:rPr>
                <w:rFonts w:cs="Arial"/>
                <w:szCs w:val="20"/>
              </w:rPr>
            </w:pPr>
            <w:r w:rsidRPr="00022D75">
              <w:rPr>
                <w:rFonts w:cs="Arial"/>
                <w:szCs w:val="20"/>
              </w:rPr>
              <w:t>OAIP Section 4: Assessment; OAIP Section 5: Curriculum, Teaching and Learning</w:t>
            </w:r>
          </w:p>
        </w:tc>
        <w:tc>
          <w:tcPr>
            <w:tcW w:w="6550" w:type="dxa"/>
            <w:shd w:val="clear" w:color="auto" w:fill="FAFAFA"/>
            <w:tcMar>
              <w:top w:w="90" w:type="dxa"/>
              <w:left w:w="90" w:type="dxa"/>
              <w:bottom w:w="90" w:type="dxa"/>
              <w:right w:w="90" w:type="dxa"/>
            </w:tcMar>
            <w:vAlign w:val="center"/>
          </w:tcPr>
          <w:p w:rsidRPr="00022D75" w:rsidR="001F544D" w:rsidRDefault="00F91D88" w14:paraId="123C3034" w14:textId="77777777">
            <w:pPr>
              <w:spacing w:after="40"/>
              <w:rPr>
                <w:rFonts w:cs="Arial"/>
                <w:szCs w:val="20"/>
              </w:rPr>
            </w:pPr>
            <w:r w:rsidRPr="00022D75">
              <w:rPr>
                <w:rFonts w:cs="Arial"/>
                <w:szCs w:val="20"/>
              </w:rPr>
              <w:t>Show how assessment, progress monitoring, formative feedback and intervention review are used to identify needs early and adjust support.</w:t>
            </w:r>
          </w:p>
        </w:tc>
      </w:tr>
      <w:tr w:rsidRPr="006D0B38" w:rsidR="001F544D" w:rsidTr="00EC12F4" w14:paraId="39A97B5E" w14:textId="77777777">
        <w:trPr>
          <w:jc w:val="center"/>
        </w:trPr>
        <w:tc>
          <w:tcPr>
            <w:tcW w:w="659" w:type="dxa"/>
            <w:tcMar>
              <w:top w:w="90" w:type="dxa"/>
              <w:left w:w="90" w:type="dxa"/>
              <w:bottom w:w="90" w:type="dxa"/>
              <w:right w:w="90" w:type="dxa"/>
            </w:tcMar>
            <w:vAlign w:val="center"/>
          </w:tcPr>
          <w:p w:rsidRPr="00022D75" w:rsidR="001F544D" w:rsidRDefault="00F91D88" w14:paraId="0DC15483" w14:textId="77777777">
            <w:pPr>
              <w:spacing w:after="40"/>
              <w:rPr>
                <w:rFonts w:cs="Arial"/>
                <w:szCs w:val="20"/>
              </w:rPr>
            </w:pPr>
            <w:r w:rsidRPr="00022D75">
              <w:rPr>
                <w:rFonts w:cs="Arial"/>
                <w:szCs w:val="20"/>
              </w:rPr>
              <w:t>3</w:t>
            </w:r>
          </w:p>
        </w:tc>
        <w:tc>
          <w:tcPr>
            <w:tcW w:w="3118" w:type="dxa"/>
            <w:tcMar>
              <w:top w:w="90" w:type="dxa"/>
              <w:left w:w="90" w:type="dxa"/>
              <w:bottom w:w="90" w:type="dxa"/>
              <w:right w:w="90" w:type="dxa"/>
            </w:tcMar>
            <w:vAlign w:val="center"/>
          </w:tcPr>
          <w:p w:rsidRPr="00022D75" w:rsidR="001F544D" w:rsidRDefault="00F91D88" w14:paraId="4CD3E2CE" w14:textId="77777777">
            <w:pPr>
              <w:spacing w:after="40"/>
              <w:rPr>
                <w:rFonts w:cs="Arial"/>
                <w:szCs w:val="20"/>
              </w:rPr>
            </w:pPr>
            <w:r w:rsidRPr="00022D75">
              <w:rPr>
                <w:rFonts w:cs="Arial"/>
                <w:szCs w:val="20"/>
              </w:rPr>
              <w:t>High-quality teaching with curriculum designed for all learners</w:t>
            </w:r>
          </w:p>
        </w:tc>
        <w:tc>
          <w:tcPr>
            <w:tcW w:w="4395" w:type="dxa"/>
            <w:tcMar>
              <w:top w:w="90" w:type="dxa"/>
              <w:left w:w="90" w:type="dxa"/>
              <w:bottom w:w="90" w:type="dxa"/>
              <w:right w:w="90" w:type="dxa"/>
            </w:tcMar>
            <w:vAlign w:val="center"/>
          </w:tcPr>
          <w:p w:rsidRPr="00022D75" w:rsidR="001F544D" w:rsidRDefault="00F91D88" w14:paraId="77B0E208" w14:textId="77777777">
            <w:pPr>
              <w:spacing w:after="40"/>
              <w:rPr>
                <w:rFonts w:cs="Arial"/>
                <w:szCs w:val="20"/>
              </w:rPr>
            </w:pPr>
            <w:r w:rsidRPr="00022D75">
              <w:rPr>
                <w:rFonts w:cs="Arial"/>
                <w:szCs w:val="20"/>
              </w:rPr>
              <w:t>OAIP Section 5: Curriculum, Teaching and Learning</w:t>
            </w:r>
          </w:p>
        </w:tc>
        <w:tc>
          <w:tcPr>
            <w:tcW w:w="6550" w:type="dxa"/>
            <w:tcMar>
              <w:top w:w="90" w:type="dxa"/>
              <w:left w:w="90" w:type="dxa"/>
              <w:bottom w:w="90" w:type="dxa"/>
              <w:right w:w="90" w:type="dxa"/>
            </w:tcMar>
            <w:vAlign w:val="center"/>
          </w:tcPr>
          <w:p w:rsidRPr="00022D75" w:rsidR="001F544D" w:rsidRDefault="00F91D88" w14:paraId="57DC4E02" w14:textId="77777777">
            <w:pPr>
              <w:spacing w:after="40"/>
              <w:rPr>
                <w:rFonts w:cs="Arial"/>
                <w:szCs w:val="20"/>
              </w:rPr>
            </w:pPr>
            <w:r w:rsidRPr="00022D75">
              <w:rPr>
                <w:rFonts w:cs="Arial"/>
                <w:szCs w:val="20"/>
              </w:rPr>
              <w:t xml:space="preserve">Evidence adaptive teaching, scaffolding, curriculum adaptation, modelling, flexible grouping, visual </w:t>
            </w:r>
            <w:proofErr w:type="gramStart"/>
            <w:r w:rsidRPr="00022D75">
              <w:rPr>
                <w:rFonts w:cs="Arial"/>
                <w:szCs w:val="20"/>
              </w:rPr>
              <w:t>supports</w:t>
            </w:r>
            <w:proofErr w:type="gramEnd"/>
            <w:r w:rsidRPr="00022D75">
              <w:rPr>
                <w:rFonts w:cs="Arial"/>
                <w:szCs w:val="20"/>
              </w:rPr>
              <w:t xml:space="preserve"> and approaches that reduce cognitive load.</w:t>
            </w:r>
          </w:p>
        </w:tc>
      </w:tr>
      <w:tr w:rsidRPr="006D0B38" w:rsidR="001F544D" w:rsidTr="00EC12F4" w14:paraId="2BE894BE" w14:textId="77777777">
        <w:trPr>
          <w:jc w:val="center"/>
        </w:trPr>
        <w:tc>
          <w:tcPr>
            <w:tcW w:w="659" w:type="dxa"/>
            <w:shd w:val="clear" w:color="auto" w:fill="FAFAFA"/>
            <w:tcMar>
              <w:top w:w="90" w:type="dxa"/>
              <w:left w:w="90" w:type="dxa"/>
              <w:bottom w:w="90" w:type="dxa"/>
              <w:right w:w="90" w:type="dxa"/>
            </w:tcMar>
            <w:vAlign w:val="center"/>
          </w:tcPr>
          <w:p w:rsidRPr="00022D75" w:rsidR="001F544D" w:rsidRDefault="00F91D88" w14:paraId="35EE9A6B" w14:textId="77777777">
            <w:pPr>
              <w:spacing w:after="40"/>
              <w:rPr>
                <w:rFonts w:cs="Arial"/>
                <w:szCs w:val="20"/>
              </w:rPr>
            </w:pPr>
            <w:r w:rsidRPr="00022D75">
              <w:rPr>
                <w:rFonts w:cs="Arial"/>
                <w:szCs w:val="20"/>
              </w:rPr>
              <w:t>4</w:t>
            </w:r>
          </w:p>
        </w:tc>
        <w:tc>
          <w:tcPr>
            <w:tcW w:w="3118" w:type="dxa"/>
            <w:shd w:val="clear" w:color="auto" w:fill="FAFAFA"/>
            <w:tcMar>
              <w:top w:w="90" w:type="dxa"/>
              <w:left w:w="90" w:type="dxa"/>
              <w:bottom w:w="90" w:type="dxa"/>
              <w:right w:w="90" w:type="dxa"/>
            </w:tcMar>
            <w:vAlign w:val="center"/>
          </w:tcPr>
          <w:p w:rsidRPr="00022D75" w:rsidR="001F544D" w:rsidRDefault="00F91D88" w14:paraId="1DA6C979" w14:textId="77777777">
            <w:pPr>
              <w:spacing w:after="40"/>
              <w:rPr>
                <w:rFonts w:cs="Arial"/>
                <w:szCs w:val="20"/>
              </w:rPr>
            </w:pPr>
            <w:r w:rsidRPr="00022D75">
              <w:rPr>
                <w:rFonts w:cs="Arial"/>
                <w:szCs w:val="20"/>
              </w:rPr>
              <w:t>Accessible and enriching provision beyond the classroom</w:t>
            </w:r>
          </w:p>
        </w:tc>
        <w:tc>
          <w:tcPr>
            <w:tcW w:w="4395" w:type="dxa"/>
            <w:shd w:val="clear" w:color="auto" w:fill="FAFAFA"/>
            <w:tcMar>
              <w:top w:w="90" w:type="dxa"/>
              <w:left w:w="90" w:type="dxa"/>
              <w:bottom w:w="90" w:type="dxa"/>
              <w:right w:w="90" w:type="dxa"/>
            </w:tcMar>
            <w:vAlign w:val="center"/>
          </w:tcPr>
          <w:p w:rsidRPr="00022D75" w:rsidR="001F544D" w:rsidRDefault="00F91D88" w14:paraId="228BEF31" w14:textId="77777777">
            <w:pPr>
              <w:spacing w:after="40"/>
              <w:rPr>
                <w:rFonts w:cs="Arial"/>
                <w:szCs w:val="20"/>
              </w:rPr>
            </w:pPr>
            <w:r w:rsidRPr="00022D75">
              <w:rPr>
                <w:rFonts w:cs="Arial"/>
                <w:szCs w:val="20"/>
              </w:rPr>
              <w:t>OAIP Section 2: Ethos and Culture; OAIP Section 3: Physical and Sensory Environment; OAIP Section 9: Transitions and Transfer</w:t>
            </w:r>
          </w:p>
        </w:tc>
        <w:tc>
          <w:tcPr>
            <w:tcW w:w="6550" w:type="dxa"/>
            <w:shd w:val="clear" w:color="auto" w:fill="FAFAFA"/>
            <w:tcMar>
              <w:top w:w="90" w:type="dxa"/>
              <w:left w:w="90" w:type="dxa"/>
              <w:bottom w:w="90" w:type="dxa"/>
              <w:right w:w="90" w:type="dxa"/>
            </w:tcMar>
            <w:vAlign w:val="center"/>
          </w:tcPr>
          <w:p w:rsidRPr="00022D75" w:rsidR="001F544D" w:rsidRDefault="00F91D88" w14:paraId="6D63E22C" w14:textId="77777777">
            <w:pPr>
              <w:spacing w:after="40"/>
              <w:rPr>
                <w:rFonts w:cs="Arial"/>
                <w:szCs w:val="20"/>
              </w:rPr>
            </w:pPr>
            <w:r w:rsidRPr="00022D75">
              <w:rPr>
                <w:rFonts w:cs="Arial"/>
                <w:szCs w:val="20"/>
              </w:rPr>
              <w:t xml:space="preserve">Evidence </w:t>
            </w:r>
            <w:proofErr w:type="gramStart"/>
            <w:r w:rsidRPr="00022D75">
              <w:rPr>
                <w:rFonts w:cs="Arial"/>
                <w:szCs w:val="20"/>
              </w:rPr>
              <w:t>inclusive</w:t>
            </w:r>
            <w:proofErr w:type="gramEnd"/>
            <w:r w:rsidRPr="00022D75">
              <w:rPr>
                <w:rFonts w:cs="Arial"/>
                <w:szCs w:val="20"/>
              </w:rPr>
              <w:t xml:space="preserve"> planning for social times, extra-curricular activities, trips, educational visits, transitions and access to wider school life.</w:t>
            </w:r>
          </w:p>
        </w:tc>
      </w:tr>
      <w:tr w:rsidRPr="006D0B38" w:rsidR="001F544D" w:rsidTr="00EC12F4" w14:paraId="1B8923F4" w14:textId="77777777">
        <w:trPr>
          <w:jc w:val="center"/>
        </w:trPr>
        <w:tc>
          <w:tcPr>
            <w:tcW w:w="659" w:type="dxa"/>
            <w:tcMar>
              <w:top w:w="90" w:type="dxa"/>
              <w:left w:w="90" w:type="dxa"/>
              <w:bottom w:w="90" w:type="dxa"/>
              <w:right w:w="90" w:type="dxa"/>
            </w:tcMar>
            <w:vAlign w:val="center"/>
          </w:tcPr>
          <w:p w:rsidRPr="00022D75" w:rsidR="001F544D" w:rsidRDefault="00F91D88" w14:paraId="149F0016" w14:textId="77777777">
            <w:pPr>
              <w:spacing w:after="40"/>
              <w:rPr>
                <w:rFonts w:cs="Arial"/>
                <w:szCs w:val="20"/>
              </w:rPr>
            </w:pPr>
            <w:r w:rsidRPr="00022D75">
              <w:rPr>
                <w:rFonts w:cs="Arial"/>
                <w:szCs w:val="20"/>
              </w:rPr>
              <w:t>5</w:t>
            </w:r>
          </w:p>
        </w:tc>
        <w:tc>
          <w:tcPr>
            <w:tcW w:w="3118" w:type="dxa"/>
            <w:tcMar>
              <w:top w:w="90" w:type="dxa"/>
              <w:left w:w="90" w:type="dxa"/>
              <w:bottom w:w="90" w:type="dxa"/>
              <w:right w:w="90" w:type="dxa"/>
            </w:tcMar>
            <w:vAlign w:val="center"/>
          </w:tcPr>
          <w:p w:rsidRPr="00022D75" w:rsidR="001F544D" w:rsidRDefault="00F91D88" w14:paraId="32D31546" w14:textId="77777777">
            <w:pPr>
              <w:spacing w:after="40"/>
              <w:rPr>
                <w:rFonts w:cs="Arial"/>
                <w:szCs w:val="20"/>
              </w:rPr>
            </w:pPr>
            <w:r w:rsidRPr="00022D75">
              <w:rPr>
                <w:rFonts w:cs="Arial"/>
                <w:szCs w:val="20"/>
              </w:rPr>
              <w:t>A safe and respectful culture fostering belonging and attendance</w:t>
            </w:r>
          </w:p>
        </w:tc>
        <w:tc>
          <w:tcPr>
            <w:tcW w:w="4395" w:type="dxa"/>
            <w:tcMar>
              <w:top w:w="90" w:type="dxa"/>
              <w:left w:w="90" w:type="dxa"/>
              <w:bottom w:w="90" w:type="dxa"/>
              <w:right w:w="90" w:type="dxa"/>
            </w:tcMar>
            <w:vAlign w:val="center"/>
          </w:tcPr>
          <w:p w:rsidRPr="00022D75" w:rsidR="001F544D" w:rsidRDefault="00F91D88" w14:paraId="66E3EAA1" w14:textId="77777777">
            <w:pPr>
              <w:spacing w:after="40"/>
              <w:rPr>
                <w:rFonts w:cs="Arial"/>
                <w:szCs w:val="20"/>
              </w:rPr>
            </w:pPr>
            <w:r w:rsidRPr="00022D75">
              <w:rPr>
                <w:rFonts w:cs="Arial"/>
                <w:szCs w:val="20"/>
              </w:rPr>
              <w:t>OAIP Section 2: Ethos and Culture; OAIP Section 9: Transitions and Transfer</w:t>
            </w:r>
          </w:p>
        </w:tc>
        <w:tc>
          <w:tcPr>
            <w:tcW w:w="6550" w:type="dxa"/>
            <w:tcMar>
              <w:top w:w="90" w:type="dxa"/>
              <w:left w:w="90" w:type="dxa"/>
              <w:bottom w:w="90" w:type="dxa"/>
              <w:right w:w="90" w:type="dxa"/>
            </w:tcMar>
            <w:vAlign w:val="center"/>
          </w:tcPr>
          <w:p w:rsidRPr="00022D75" w:rsidR="001F544D" w:rsidRDefault="00F91D88" w14:paraId="50AD1846" w14:textId="77777777">
            <w:pPr>
              <w:spacing w:after="40"/>
              <w:rPr>
                <w:rFonts w:cs="Arial"/>
                <w:szCs w:val="20"/>
              </w:rPr>
            </w:pPr>
            <w:r w:rsidRPr="00022D75">
              <w:rPr>
                <w:rFonts w:cs="Arial"/>
                <w:szCs w:val="20"/>
              </w:rPr>
              <w:t>Describe approaches to belonging, attendance, trusted adults, relational and restorative practice, anti-bullying, safe spaces and transition support.</w:t>
            </w:r>
          </w:p>
        </w:tc>
      </w:tr>
      <w:tr w:rsidRPr="006D0B38" w:rsidR="001F544D" w:rsidTr="00EC12F4" w14:paraId="64E24FF3" w14:textId="77777777">
        <w:trPr>
          <w:jc w:val="center"/>
        </w:trPr>
        <w:tc>
          <w:tcPr>
            <w:tcW w:w="659" w:type="dxa"/>
            <w:shd w:val="clear" w:color="auto" w:fill="FAFAFA"/>
            <w:tcMar>
              <w:top w:w="90" w:type="dxa"/>
              <w:left w:w="90" w:type="dxa"/>
              <w:bottom w:w="90" w:type="dxa"/>
              <w:right w:w="90" w:type="dxa"/>
            </w:tcMar>
            <w:vAlign w:val="center"/>
          </w:tcPr>
          <w:p w:rsidRPr="00022D75" w:rsidR="001F544D" w:rsidRDefault="00F91D88" w14:paraId="7734F80B" w14:textId="77777777">
            <w:pPr>
              <w:spacing w:after="40"/>
              <w:rPr>
                <w:rFonts w:cs="Arial"/>
                <w:szCs w:val="20"/>
              </w:rPr>
            </w:pPr>
            <w:r w:rsidRPr="00022D75">
              <w:rPr>
                <w:rFonts w:cs="Arial"/>
                <w:szCs w:val="20"/>
              </w:rPr>
              <w:t>6</w:t>
            </w:r>
          </w:p>
        </w:tc>
        <w:tc>
          <w:tcPr>
            <w:tcW w:w="3118" w:type="dxa"/>
            <w:shd w:val="clear" w:color="auto" w:fill="FAFAFA"/>
            <w:tcMar>
              <w:top w:w="90" w:type="dxa"/>
              <w:left w:w="90" w:type="dxa"/>
              <w:bottom w:w="90" w:type="dxa"/>
              <w:right w:w="90" w:type="dxa"/>
            </w:tcMar>
            <w:vAlign w:val="center"/>
          </w:tcPr>
          <w:p w:rsidRPr="00022D75" w:rsidR="001F544D" w:rsidRDefault="00F91D88" w14:paraId="461CA4DF" w14:textId="77777777">
            <w:pPr>
              <w:spacing w:after="40"/>
              <w:rPr>
                <w:rFonts w:cs="Arial"/>
                <w:szCs w:val="20"/>
              </w:rPr>
            </w:pPr>
            <w:r w:rsidRPr="00022D75">
              <w:rPr>
                <w:rFonts w:cs="Arial"/>
                <w:szCs w:val="20"/>
              </w:rPr>
              <w:t>Strong partnerships with families and wider services</w:t>
            </w:r>
          </w:p>
        </w:tc>
        <w:tc>
          <w:tcPr>
            <w:tcW w:w="4395" w:type="dxa"/>
            <w:shd w:val="clear" w:color="auto" w:fill="FAFAFA"/>
            <w:tcMar>
              <w:top w:w="90" w:type="dxa"/>
              <w:left w:w="90" w:type="dxa"/>
              <w:bottom w:w="90" w:type="dxa"/>
              <w:right w:w="90" w:type="dxa"/>
            </w:tcMar>
            <w:vAlign w:val="center"/>
          </w:tcPr>
          <w:p w:rsidRPr="00022D75" w:rsidR="001F544D" w:rsidRDefault="00F91D88" w14:paraId="53EDE7FC" w14:textId="77777777">
            <w:pPr>
              <w:spacing w:after="40"/>
              <w:rPr>
                <w:rFonts w:cs="Arial"/>
                <w:szCs w:val="20"/>
              </w:rPr>
            </w:pPr>
            <w:r w:rsidRPr="00022D75">
              <w:rPr>
                <w:rFonts w:cs="Arial"/>
                <w:szCs w:val="20"/>
              </w:rPr>
              <w:t>OAIP Section 1: Partnerships</w:t>
            </w:r>
          </w:p>
        </w:tc>
        <w:tc>
          <w:tcPr>
            <w:tcW w:w="6550" w:type="dxa"/>
            <w:shd w:val="clear" w:color="auto" w:fill="FAFAFA"/>
            <w:tcMar>
              <w:top w:w="90" w:type="dxa"/>
              <w:left w:w="90" w:type="dxa"/>
              <w:bottom w:w="90" w:type="dxa"/>
              <w:right w:w="90" w:type="dxa"/>
            </w:tcMar>
            <w:vAlign w:val="center"/>
          </w:tcPr>
          <w:p w:rsidRPr="00022D75" w:rsidR="001F544D" w:rsidRDefault="00F91D88" w14:paraId="68E99ABE" w14:textId="77777777">
            <w:pPr>
              <w:spacing w:after="40"/>
              <w:rPr>
                <w:rFonts w:cs="Arial"/>
                <w:szCs w:val="20"/>
              </w:rPr>
            </w:pPr>
            <w:proofErr w:type="gramStart"/>
            <w:r w:rsidRPr="00022D75">
              <w:rPr>
                <w:rFonts w:cs="Arial"/>
                <w:szCs w:val="20"/>
              </w:rPr>
              <w:t>Evidence</w:t>
            </w:r>
            <w:proofErr w:type="gramEnd"/>
            <w:r w:rsidRPr="00022D75">
              <w:rPr>
                <w:rFonts w:cs="Arial"/>
                <w:szCs w:val="20"/>
              </w:rPr>
              <w:t xml:space="preserve"> co-production, family voice, learner voice, communication routes, signposting to the Local Offer and </w:t>
            </w:r>
            <w:proofErr w:type="gramStart"/>
            <w:r w:rsidRPr="00022D75">
              <w:rPr>
                <w:rFonts w:cs="Arial"/>
                <w:szCs w:val="20"/>
              </w:rPr>
              <w:t>work</w:t>
            </w:r>
            <w:proofErr w:type="gramEnd"/>
            <w:r w:rsidRPr="00022D75">
              <w:rPr>
                <w:rFonts w:cs="Arial"/>
                <w:szCs w:val="20"/>
              </w:rPr>
              <w:t xml:space="preserve"> with wider services.</w:t>
            </w:r>
          </w:p>
        </w:tc>
      </w:tr>
      <w:tr w:rsidRPr="006D0B38" w:rsidR="001F544D" w:rsidTr="00EC12F4" w14:paraId="33BCAFC2" w14:textId="77777777">
        <w:trPr>
          <w:jc w:val="center"/>
        </w:trPr>
        <w:tc>
          <w:tcPr>
            <w:tcW w:w="659" w:type="dxa"/>
            <w:tcMar>
              <w:top w:w="90" w:type="dxa"/>
              <w:left w:w="90" w:type="dxa"/>
              <w:bottom w:w="90" w:type="dxa"/>
              <w:right w:w="90" w:type="dxa"/>
            </w:tcMar>
            <w:vAlign w:val="center"/>
          </w:tcPr>
          <w:p w:rsidRPr="00022D75" w:rsidR="001F544D" w:rsidRDefault="00F91D88" w14:paraId="592210D1" w14:textId="77777777">
            <w:pPr>
              <w:spacing w:after="40"/>
              <w:rPr>
                <w:rFonts w:cs="Arial"/>
                <w:szCs w:val="20"/>
              </w:rPr>
            </w:pPr>
            <w:r w:rsidRPr="00022D75">
              <w:rPr>
                <w:rFonts w:cs="Arial"/>
                <w:szCs w:val="20"/>
              </w:rPr>
              <w:t>7</w:t>
            </w:r>
          </w:p>
        </w:tc>
        <w:tc>
          <w:tcPr>
            <w:tcW w:w="3118" w:type="dxa"/>
            <w:tcMar>
              <w:top w:w="90" w:type="dxa"/>
              <w:left w:w="90" w:type="dxa"/>
              <w:bottom w:w="90" w:type="dxa"/>
              <w:right w:w="90" w:type="dxa"/>
            </w:tcMar>
            <w:vAlign w:val="center"/>
          </w:tcPr>
          <w:p w:rsidRPr="00022D75" w:rsidR="001F544D" w:rsidRDefault="00F91D88" w14:paraId="0AEBFF37" w14:textId="77777777">
            <w:pPr>
              <w:spacing w:after="40"/>
              <w:rPr>
                <w:rFonts w:cs="Arial"/>
                <w:szCs w:val="20"/>
              </w:rPr>
            </w:pPr>
            <w:r w:rsidRPr="00022D75">
              <w:rPr>
                <w:rFonts w:cs="Arial"/>
                <w:szCs w:val="20"/>
              </w:rPr>
              <w:t>Inclusive environments with continuous improvements to accessibility</w:t>
            </w:r>
          </w:p>
        </w:tc>
        <w:tc>
          <w:tcPr>
            <w:tcW w:w="4395" w:type="dxa"/>
            <w:tcMar>
              <w:top w:w="90" w:type="dxa"/>
              <w:left w:w="90" w:type="dxa"/>
              <w:bottom w:w="90" w:type="dxa"/>
              <w:right w:w="90" w:type="dxa"/>
            </w:tcMar>
            <w:vAlign w:val="center"/>
          </w:tcPr>
          <w:p w:rsidRPr="00022D75" w:rsidR="001F544D" w:rsidRDefault="00F91D88" w14:paraId="1AAA99EE" w14:textId="77777777">
            <w:pPr>
              <w:spacing w:after="40"/>
              <w:rPr>
                <w:rFonts w:cs="Arial"/>
                <w:szCs w:val="20"/>
              </w:rPr>
            </w:pPr>
            <w:r w:rsidRPr="00022D75">
              <w:rPr>
                <w:rFonts w:cs="Arial"/>
                <w:szCs w:val="20"/>
              </w:rPr>
              <w:t>OAIP Section 3: Physical and Sensory Environment; OAIP Section 7: Resources</w:t>
            </w:r>
          </w:p>
        </w:tc>
        <w:tc>
          <w:tcPr>
            <w:tcW w:w="6550" w:type="dxa"/>
            <w:tcMar>
              <w:top w:w="90" w:type="dxa"/>
              <w:left w:w="90" w:type="dxa"/>
              <w:bottom w:w="90" w:type="dxa"/>
              <w:right w:w="90" w:type="dxa"/>
            </w:tcMar>
            <w:vAlign w:val="center"/>
          </w:tcPr>
          <w:p w:rsidRPr="00022D75" w:rsidR="001F544D" w:rsidRDefault="00F91D88" w14:paraId="1DDFF4BD" w14:textId="77777777">
            <w:pPr>
              <w:spacing w:after="40"/>
              <w:rPr>
                <w:rFonts w:cs="Arial"/>
                <w:szCs w:val="20"/>
              </w:rPr>
            </w:pPr>
            <w:r w:rsidRPr="00022D75">
              <w:rPr>
                <w:rFonts w:cs="Arial"/>
                <w:szCs w:val="20"/>
              </w:rPr>
              <w:t>Evidence accessibility planning, reasonable adjustments, sensory adaptations, accessible resources, assistive technology and learner involvement in environmental planning.</w:t>
            </w:r>
          </w:p>
        </w:tc>
      </w:tr>
    </w:tbl>
    <w:p w:rsidRPr="006D0B38" w:rsidR="001F544D" w:rsidRDefault="001F544D" w14:paraId="68AF68AF" w14:textId="77777777">
      <w:pPr>
        <w:rPr>
          <w:rFonts w:cs="Arial"/>
        </w:rPr>
      </w:pPr>
    </w:p>
    <w:p w:rsidRPr="006D0B38" w:rsidR="001F544D" w:rsidRDefault="00F91D88" w14:paraId="2C4FFF28" w14:textId="77777777">
      <w:pPr>
        <w:pStyle w:val="Heading1"/>
        <w:rPr>
          <w:rFonts w:ascii="Arial" w:hAnsi="Arial" w:cs="Arial"/>
        </w:rPr>
      </w:pPr>
      <w:r w:rsidRPr="006D0B38">
        <w:rPr>
          <w:rFonts w:ascii="Arial" w:hAnsi="Arial" w:cs="Arial"/>
        </w:rPr>
        <w:lastRenderedPageBreak/>
        <w:t>5. From barrier to activity to outcome: worked examples</w:t>
      </w:r>
    </w:p>
    <w:p w:rsidRPr="00022D75" w:rsidR="001F544D" w:rsidRDefault="00F91D88" w14:paraId="13FC657F" w14:textId="55B1979B">
      <w:pPr>
        <w:rPr>
          <w:rFonts w:cs="Arial"/>
          <w:sz w:val="24"/>
          <w:szCs w:val="24"/>
        </w:rPr>
      </w:pPr>
      <w:r w:rsidRPr="00022D75">
        <w:rPr>
          <w:rFonts w:cs="Arial"/>
          <w:sz w:val="24"/>
          <w:szCs w:val="24"/>
        </w:rPr>
        <w:t xml:space="preserve">These examples show how schools can convert OAIP expectations and strategies into concise, usable entries within the </w:t>
      </w:r>
      <w:r w:rsidRPr="00022D75" w:rsidR="00051EE9">
        <w:rPr>
          <w:rFonts w:cs="Arial"/>
          <w:sz w:val="24"/>
          <w:szCs w:val="24"/>
        </w:rPr>
        <w:t>N</w:t>
      </w:r>
      <w:r w:rsidRPr="00022D75">
        <w:rPr>
          <w:rFonts w:cs="Arial"/>
          <w:sz w:val="24"/>
          <w:szCs w:val="24"/>
        </w:rPr>
        <w:t>ational Inclusion Strategy template. Schools should adapt the wording to reflect their own context, evidence and priorities.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86"/>
        <w:gridCol w:w="2127"/>
        <w:gridCol w:w="1984"/>
        <w:gridCol w:w="4111"/>
        <w:gridCol w:w="3899"/>
      </w:tblGrid>
      <w:tr w:rsidRPr="006D0B38" w:rsidR="001F544D" w:rsidTr="007244C1" w14:paraId="2C681793" w14:textId="77777777">
        <w:trPr>
          <w:jc w:val="center"/>
        </w:trPr>
        <w:tc>
          <w:tcPr>
            <w:tcW w:w="2686" w:type="dxa"/>
            <w:shd w:val="clear" w:color="auto" w:fill="183860"/>
            <w:tcMar>
              <w:top w:w="90" w:type="dxa"/>
              <w:left w:w="90" w:type="dxa"/>
              <w:bottom w:w="90" w:type="dxa"/>
              <w:right w:w="90" w:type="dxa"/>
            </w:tcMar>
            <w:vAlign w:val="center"/>
          </w:tcPr>
          <w:p w:rsidRPr="006D0B38" w:rsidR="001F544D" w:rsidRDefault="00F91D88" w14:paraId="54CE62F2" w14:textId="77777777">
            <w:pPr>
              <w:spacing w:after="40"/>
              <w:rPr>
                <w:rFonts w:cs="Arial"/>
                <w:szCs w:val="20"/>
              </w:rPr>
            </w:pPr>
            <w:r w:rsidRPr="006D0B38">
              <w:rPr>
                <w:rFonts w:cs="Arial"/>
                <w:b/>
                <w:color w:val="FFFFFF"/>
                <w:szCs w:val="20"/>
              </w:rPr>
              <w:t>Identified barrier</w:t>
            </w:r>
          </w:p>
        </w:tc>
        <w:tc>
          <w:tcPr>
            <w:tcW w:w="2127" w:type="dxa"/>
            <w:shd w:val="clear" w:color="auto" w:fill="183860"/>
            <w:tcMar>
              <w:top w:w="90" w:type="dxa"/>
              <w:left w:w="90" w:type="dxa"/>
              <w:bottom w:w="90" w:type="dxa"/>
              <w:right w:w="90" w:type="dxa"/>
            </w:tcMar>
            <w:vAlign w:val="center"/>
          </w:tcPr>
          <w:p w:rsidRPr="006D0B38" w:rsidR="001F544D" w:rsidRDefault="00F91D88" w14:paraId="0CB6C565" w14:textId="77777777">
            <w:pPr>
              <w:spacing w:after="40"/>
              <w:rPr>
                <w:rFonts w:cs="Arial"/>
                <w:szCs w:val="20"/>
              </w:rPr>
            </w:pPr>
            <w:r w:rsidRPr="006D0B38">
              <w:rPr>
                <w:rFonts w:cs="Arial"/>
                <w:b/>
                <w:color w:val="FFFFFF"/>
                <w:szCs w:val="20"/>
              </w:rPr>
              <w:t>Relevant OAIP section</w:t>
            </w:r>
          </w:p>
        </w:tc>
        <w:tc>
          <w:tcPr>
            <w:tcW w:w="1984" w:type="dxa"/>
            <w:shd w:val="clear" w:color="auto" w:fill="183860"/>
            <w:tcMar>
              <w:top w:w="90" w:type="dxa"/>
              <w:left w:w="90" w:type="dxa"/>
              <w:bottom w:w="90" w:type="dxa"/>
              <w:right w:w="90" w:type="dxa"/>
            </w:tcMar>
            <w:vAlign w:val="center"/>
          </w:tcPr>
          <w:p w:rsidRPr="006D0B38" w:rsidR="001F544D" w:rsidRDefault="00F91D88" w14:paraId="5ABF613F" w14:textId="77777777">
            <w:pPr>
              <w:spacing w:after="40"/>
              <w:rPr>
                <w:rFonts w:cs="Arial"/>
                <w:szCs w:val="20"/>
              </w:rPr>
            </w:pPr>
            <w:r w:rsidRPr="006D0B38">
              <w:rPr>
                <w:rFonts w:cs="Arial"/>
                <w:b/>
                <w:color w:val="FFFFFF"/>
                <w:szCs w:val="20"/>
              </w:rPr>
              <w:t>Linked principle</w:t>
            </w:r>
          </w:p>
        </w:tc>
        <w:tc>
          <w:tcPr>
            <w:tcW w:w="4111" w:type="dxa"/>
            <w:shd w:val="clear" w:color="auto" w:fill="183860"/>
            <w:tcMar>
              <w:top w:w="90" w:type="dxa"/>
              <w:left w:w="90" w:type="dxa"/>
              <w:bottom w:w="90" w:type="dxa"/>
              <w:right w:w="90" w:type="dxa"/>
            </w:tcMar>
            <w:vAlign w:val="center"/>
          </w:tcPr>
          <w:p w:rsidRPr="006D0B38" w:rsidR="001F544D" w:rsidRDefault="00F91D88" w14:paraId="7B029882" w14:textId="77777777">
            <w:pPr>
              <w:spacing w:after="40"/>
              <w:rPr>
                <w:rFonts w:cs="Arial"/>
                <w:szCs w:val="20"/>
              </w:rPr>
            </w:pPr>
            <w:r w:rsidRPr="006D0B38">
              <w:rPr>
                <w:rFonts w:cs="Arial"/>
                <w:b/>
                <w:color w:val="FFFFFF"/>
                <w:szCs w:val="20"/>
              </w:rPr>
              <w:t>Possible activity</w:t>
            </w:r>
          </w:p>
        </w:tc>
        <w:tc>
          <w:tcPr>
            <w:tcW w:w="3899" w:type="dxa"/>
            <w:shd w:val="clear" w:color="auto" w:fill="183860"/>
            <w:tcMar>
              <w:top w:w="90" w:type="dxa"/>
              <w:left w:w="90" w:type="dxa"/>
              <w:bottom w:w="90" w:type="dxa"/>
              <w:right w:w="90" w:type="dxa"/>
            </w:tcMar>
            <w:vAlign w:val="center"/>
          </w:tcPr>
          <w:p w:rsidRPr="006D0B38" w:rsidR="001F544D" w:rsidRDefault="00F91D88" w14:paraId="2DA19F46" w14:textId="77777777">
            <w:pPr>
              <w:spacing w:after="40"/>
              <w:rPr>
                <w:rFonts w:cs="Arial"/>
                <w:szCs w:val="20"/>
              </w:rPr>
            </w:pPr>
            <w:r w:rsidRPr="006D0B38">
              <w:rPr>
                <w:rFonts w:cs="Arial"/>
                <w:b/>
                <w:color w:val="FFFFFF"/>
                <w:szCs w:val="20"/>
              </w:rPr>
              <w:t>Possible intended outcome</w:t>
            </w:r>
          </w:p>
        </w:tc>
      </w:tr>
      <w:tr w:rsidRPr="006D0B38" w:rsidR="001F544D" w:rsidTr="007244C1" w14:paraId="6A46834B" w14:textId="77777777">
        <w:trPr>
          <w:jc w:val="center"/>
        </w:trPr>
        <w:tc>
          <w:tcPr>
            <w:tcW w:w="2686" w:type="dxa"/>
            <w:tcMar>
              <w:top w:w="90" w:type="dxa"/>
              <w:left w:w="90" w:type="dxa"/>
              <w:bottom w:w="90" w:type="dxa"/>
              <w:right w:w="90" w:type="dxa"/>
            </w:tcMar>
            <w:vAlign w:val="center"/>
          </w:tcPr>
          <w:p w:rsidRPr="006D0B38" w:rsidR="001F544D" w:rsidRDefault="00F91D88" w14:paraId="305D1F65" w14:textId="77777777">
            <w:pPr>
              <w:spacing w:after="40"/>
              <w:rPr>
                <w:rFonts w:cs="Arial"/>
                <w:szCs w:val="20"/>
              </w:rPr>
            </w:pPr>
            <w:r w:rsidRPr="006D0B38">
              <w:rPr>
                <w:rFonts w:cs="Arial"/>
                <w:szCs w:val="20"/>
              </w:rPr>
              <w:t>Pupils with communication needs are not consistently accessing classroom instruction.</w:t>
            </w:r>
          </w:p>
        </w:tc>
        <w:tc>
          <w:tcPr>
            <w:tcW w:w="2127" w:type="dxa"/>
            <w:tcMar>
              <w:top w:w="90" w:type="dxa"/>
              <w:left w:w="90" w:type="dxa"/>
              <w:bottom w:w="90" w:type="dxa"/>
              <w:right w:w="90" w:type="dxa"/>
            </w:tcMar>
            <w:vAlign w:val="center"/>
          </w:tcPr>
          <w:p w:rsidRPr="006D0B38" w:rsidR="001F544D" w:rsidRDefault="00F91D88" w14:paraId="7F8A39FB" w14:textId="77777777">
            <w:pPr>
              <w:spacing w:after="40"/>
              <w:rPr>
                <w:rFonts w:cs="Arial"/>
                <w:szCs w:val="20"/>
              </w:rPr>
            </w:pPr>
            <w:r w:rsidRPr="006D0B38">
              <w:rPr>
                <w:rFonts w:cs="Arial"/>
                <w:szCs w:val="20"/>
              </w:rPr>
              <w:t>OAIP 6: Communication with all Learners</w:t>
            </w:r>
          </w:p>
        </w:tc>
        <w:tc>
          <w:tcPr>
            <w:tcW w:w="1984" w:type="dxa"/>
            <w:tcMar>
              <w:top w:w="90" w:type="dxa"/>
              <w:left w:w="90" w:type="dxa"/>
              <w:bottom w:w="90" w:type="dxa"/>
              <w:right w:w="90" w:type="dxa"/>
            </w:tcMar>
            <w:vAlign w:val="center"/>
          </w:tcPr>
          <w:p w:rsidRPr="006D0B38" w:rsidR="001F544D" w:rsidRDefault="00F91D88" w14:paraId="74DF5FA5" w14:textId="77777777">
            <w:pPr>
              <w:spacing w:after="40"/>
              <w:rPr>
                <w:rFonts w:cs="Arial"/>
                <w:szCs w:val="20"/>
              </w:rPr>
            </w:pPr>
            <w:r w:rsidRPr="006D0B38">
              <w:rPr>
                <w:rFonts w:cs="Arial"/>
                <w:szCs w:val="20"/>
              </w:rPr>
              <w:t>3. High-quality teaching</w:t>
            </w:r>
          </w:p>
        </w:tc>
        <w:tc>
          <w:tcPr>
            <w:tcW w:w="4111" w:type="dxa"/>
            <w:tcMar>
              <w:top w:w="90" w:type="dxa"/>
              <w:left w:w="90" w:type="dxa"/>
              <w:bottom w:w="90" w:type="dxa"/>
              <w:right w:w="90" w:type="dxa"/>
            </w:tcMar>
            <w:vAlign w:val="center"/>
          </w:tcPr>
          <w:p w:rsidRPr="006D0B38" w:rsidR="001F544D" w:rsidRDefault="00F91D88" w14:paraId="38653ABF" w14:textId="77777777">
            <w:pPr>
              <w:spacing w:after="40"/>
              <w:rPr>
                <w:rFonts w:cs="Arial"/>
                <w:szCs w:val="20"/>
              </w:rPr>
            </w:pPr>
            <w:r w:rsidRPr="006D0B38">
              <w:rPr>
                <w:rFonts w:cs="Arial"/>
                <w:szCs w:val="20"/>
              </w:rPr>
              <w:t xml:space="preserve">Introduce communication-friendly classroom approaches, including visual </w:t>
            </w:r>
            <w:proofErr w:type="gramStart"/>
            <w:r w:rsidRPr="006D0B38">
              <w:rPr>
                <w:rFonts w:cs="Arial"/>
                <w:szCs w:val="20"/>
              </w:rPr>
              <w:t>supports</w:t>
            </w:r>
            <w:proofErr w:type="gramEnd"/>
            <w:r w:rsidRPr="006D0B38">
              <w:rPr>
                <w:rFonts w:cs="Arial"/>
                <w:szCs w:val="20"/>
              </w:rPr>
              <w:t>, chunked instructions, processing time and explicit vocabulary teaching.</w:t>
            </w:r>
          </w:p>
        </w:tc>
        <w:tc>
          <w:tcPr>
            <w:tcW w:w="3899" w:type="dxa"/>
            <w:tcMar>
              <w:top w:w="90" w:type="dxa"/>
              <w:left w:w="90" w:type="dxa"/>
              <w:bottom w:w="90" w:type="dxa"/>
              <w:right w:w="90" w:type="dxa"/>
            </w:tcMar>
            <w:vAlign w:val="center"/>
          </w:tcPr>
          <w:p w:rsidRPr="006D0B38" w:rsidR="001F544D" w:rsidRDefault="00F91D88" w14:paraId="1E8B8A54" w14:textId="77777777">
            <w:pPr>
              <w:spacing w:after="40"/>
              <w:rPr>
                <w:rFonts w:cs="Arial"/>
                <w:szCs w:val="20"/>
              </w:rPr>
            </w:pPr>
            <w:r w:rsidRPr="006D0B38">
              <w:rPr>
                <w:rFonts w:cs="Arial"/>
                <w:szCs w:val="20"/>
              </w:rPr>
              <w:t>Pupils with communication needs show improved access to learning, increased participation and greater independence in lessons.</w:t>
            </w:r>
          </w:p>
        </w:tc>
      </w:tr>
      <w:tr w:rsidRPr="006D0B38" w:rsidR="001F544D" w:rsidTr="007244C1" w14:paraId="4D9D6416" w14:textId="77777777">
        <w:trPr>
          <w:jc w:val="center"/>
        </w:trPr>
        <w:tc>
          <w:tcPr>
            <w:tcW w:w="2686" w:type="dxa"/>
            <w:shd w:val="clear" w:color="auto" w:fill="FAFAFA"/>
            <w:tcMar>
              <w:top w:w="90" w:type="dxa"/>
              <w:left w:w="90" w:type="dxa"/>
              <w:bottom w:w="90" w:type="dxa"/>
              <w:right w:w="90" w:type="dxa"/>
            </w:tcMar>
            <w:vAlign w:val="center"/>
          </w:tcPr>
          <w:p w:rsidRPr="006D0B38" w:rsidR="001F544D" w:rsidRDefault="00F91D88" w14:paraId="2E27B8BA" w14:textId="77777777">
            <w:pPr>
              <w:spacing w:after="40"/>
              <w:rPr>
                <w:rFonts w:cs="Arial"/>
                <w:szCs w:val="20"/>
              </w:rPr>
            </w:pPr>
            <w:r w:rsidRPr="006D0B38">
              <w:rPr>
                <w:rFonts w:cs="Arial"/>
                <w:szCs w:val="20"/>
              </w:rPr>
              <w:t>Attendance barriers are increasing for pupils with additional needs.</w:t>
            </w:r>
          </w:p>
        </w:tc>
        <w:tc>
          <w:tcPr>
            <w:tcW w:w="2127" w:type="dxa"/>
            <w:shd w:val="clear" w:color="auto" w:fill="FAFAFA"/>
            <w:tcMar>
              <w:top w:w="90" w:type="dxa"/>
              <w:left w:w="90" w:type="dxa"/>
              <w:bottom w:w="90" w:type="dxa"/>
              <w:right w:w="90" w:type="dxa"/>
            </w:tcMar>
            <w:vAlign w:val="center"/>
          </w:tcPr>
          <w:p w:rsidRPr="006D0B38" w:rsidR="001F544D" w:rsidRDefault="00F91D88" w14:paraId="44E6814D" w14:textId="77777777">
            <w:pPr>
              <w:spacing w:after="40"/>
              <w:rPr>
                <w:rFonts w:cs="Arial"/>
                <w:szCs w:val="20"/>
              </w:rPr>
            </w:pPr>
            <w:r w:rsidRPr="006D0B38">
              <w:rPr>
                <w:rFonts w:cs="Arial"/>
                <w:szCs w:val="20"/>
              </w:rPr>
              <w:t>OAIP 2: Ethos and Culture</w:t>
            </w:r>
          </w:p>
        </w:tc>
        <w:tc>
          <w:tcPr>
            <w:tcW w:w="1984" w:type="dxa"/>
            <w:shd w:val="clear" w:color="auto" w:fill="FAFAFA"/>
            <w:tcMar>
              <w:top w:w="90" w:type="dxa"/>
              <w:left w:w="90" w:type="dxa"/>
              <w:bottom w:w="90" w:type="dxa"/>
              <w:right w:w="90" w:type="dxa"/>
            </w:tcMar>
            <w:vAlign w:val="center"/>
          </w:tcPr>
          <w:p w:rsidRPr="006D0B38" w:rsidR="001F544D" w:rsidRDefault="00F91D88" w14:paraId="59FB369F" w14:textId="77777777">
            <w:pPr>
              <w:spacing w:after="40"/>
              <w:rPr>
                <w:rFonts w:cs="Arial"/>
                <w:szCs w:val="20"/>
              </w:rPr>
            </w:pPr>
            <w:r w:rsidRPr="006D0B38">
              <w:rPr>
                <w:rFonts w:cs="Arial"/>
                <w:szCs w:val="20"/>
              </w:rPr>
              <w:t>5. Belonging and attendance</w:t>
            </w:r>
          </w:p>
        </w:tc>
        <w:tc>
          <w:tcPr>
            <w:tcW w:w="4111" w:type="dxa"/>
            <w:shd w:val="clear" w:color="auto" w:fill="FAFAFA"/>
            <w:tcMar>
              <w:top w:w="90" w:type="dxa"/>
              <w:left w:w="90" w:type="dxa"/>
              <w:bottom w:w="90" w:type="dxa"/>
              <w:right w:w="90" w:type="dxa"/>
            </w:tcMar>
            <w:vAlign w:val="center"/>
          </w:tcPr>
          <w:p w:rsidRPr="006D0B38" w:rsidR="001F544D" w:rsidRDefault="00F91D88" w14:paraId="156B4ED3" w14:textId="77777777">
            <w:pPr>
              <w:spacing w:after="40"/>
              <w:rPr>
                <w:rFonts w:cs="Arial"/>
                <w:szCs w:val="20"/>
              </w:rPr>
            </w:pPr>
            <w:r w:rsidRPr="006D0B38">
              <w:rPr>
                <w:rFonts w:cs="Arial"/>
                <w:szCs w:val="20"/>
              </w:rPr>
              <w:t>Develop a whole-school approach to belonging, trusted adults, early follow-up after absence and personalised attendance support.</w:t>
            </w:r>
          </w:p>
        </w:tc>
        <w:tc>
          <w:tcPr>
            <w:tcW w:w="3899" w:type="dxa"/>
            <w:shd w:val="clear" w:color="auto" w:fill="FAFAFA"/>
            <w:tcMar>
              <w:top w:w="90" w:type="dxa"/>
              <w:left w:w="90" w:type="dxa"/>
              <w:bottom w:w="90" w:type="dxa"/>
              <w:right w:w="90" w:type="dxa"/>
            </w:tcMar>
            <w:vAlign w:val="center"/>
          </w:tcPr>
          <w:p w:rsidRPr="006D0B38" w:rsidR="001F544D" w:rsidRDefault="00F91D88" w14:paraId="50BBBF0E" w14:textId="77777777">
            <w:pPr>
              <w:spacing w:after="40"/>
              <w:rPr>
                <w:rFonts w:cs="Arial"/>
                <w:szCs w:val="20"/>
              </w:rPr>
            </w:pPr>
            <w:r w:rsidRPr="006D0B38">
              <w:rPr>
                <w:rFonts w:cs="Arial"/>
                <w:szCs w:val="20"/>
              </w:rPr>
              <w:t>Improved attendance and increased sense of belonging for identified pupils.</w:t>
            </w:r>
          </w:p>
        </w:tc>
      </w:tr>
      <w:tr w:rsidRPr="006D0B38" w:rsidR="001F544D" w:rsidTr="007244C1" w14:paraId="7473D994" w14:textId="77777777">
        <w:trPr>
          <w:jc w:val="center"/>
        </w:trPr>
        <w:tc>
          <w:tcPr>
            <w:tcW w:w="2686" w:type="dxa"/>
            <w:tcMar>
              <w:top w:w="90" w:type="dxa"/>
              <w:left w:w="90" w:type="dxa"/>
              <w:bottom w:w="90" w:type="dxa"/>
              <w:right w:w="90" w:type="dxa"/>
            </w:tcMar>
            <w:vAlign w:val="center"/>
          </w:tcPr>
          <w:p w:rsidRPr="006D0B38" w:rsidR="001F544D" w:rsidRDefault="00F91D88" w14:paraId="2A157E54" w14:textId="77777777">
            <w:pPr>
              <w:spacing w:after="40"/>
              <w:rPr>
                <w:rFonts w:cs="Arial"/>
                <w:szCs w:val="20"/>
              </w:rPr>
            </w:pPr>
            <w:r w:rsidRPr="006D0B38">
              <w:rPr>
                <w:rFonts w:cs="Arial"/>
                <w:szCs w:val="20"/>
              </w:rPr>
              <w:t>Some pupils experience sensory overload in classrooms and social spaces.</w:t>
            </w:r>
          </w:p>
        </w:tc>
        <w:tc>
          <w:tcPr>
            <w:tcW w:w="2127" w:type="dxa"/>
            <w:tcMar>
              <w:top w:w="90" w:type="dxa"/>
              <w:left w:w="90" w:type="dxa"/>
              <w:bottom w:w="90" w:type="dxa"/>
              <w:right w:w="90" w:type="dxa"/>
            </w:tcMar>
            <w:vAlign w:val="center"/>
          </w:tcPr>
          <w:p w:rsidRPr="006D0B38" w:rsidR="001F544D" w:rsidRDefault="00F91D88" w14:paraId="159C2A4B" w14:textId="77777777">
            <w:pPr>
              <w:spacing w:after="40"/>
              <w:rPr>
                <w:rFonts w:cs="Arial"/>
                <w:szCs w:val="20"/>
              </w:rPr>
            </w:pPr>
            <w:r w:rsidRPr="006D0B38">
              <w:rPr>
                <w:rFonts w:cs="Arial"/>
                <w:szCs w:val="20"/>
              </w:rPr>
              <w:t>OAIP 3: Physical and Sensory Environment; OAIP 7: Resources</w:t>
            </w:r>
          </w:p>
        </w:tc>
        <w:tc>
          <w:tcPr>
            <w:tcW w:w="1984" w:type="dxa"/>
            <w:tcMar>
              <w:top w:w="90" w:type="dxa"/>
              <w:left w:w="90" w:type="dxa"/>
              <w:bottom w:w="90" w:type="dxa"/>
              <w:right w:w="90" w:type="dxa"/>
            </w:tcMar>
            <w:vAlign w:val="center"/>
          </w:tcPr>
          <w:p w:rsidRPr="006D0B38" w:rsidR="001F544D" w:rsidRDefault="00F91D88" w14:paraId="230F478E" w14:textId="77777777">
            <w:pPr>
              <w:spacing w:after="40"/>
              <w:rPr>
                <w:rFonts w:cs="Arial"/>
                <w:szCs w:val="20"/>
              </w:rPr>
            </w:pPr>
            <w:r w:rsidRPr="006D0B38">
              <w:rPr>
                <w:rFonts w:cs="Arial"/>
                <w:szCs w:val="20"/>
              </w:rPr>
              <w:t>7. Inclusive environments</w:t>
            </w:r>
          </w:p>
        </w:tc>
        <w:tc>
          <w:tcPr>
            <w:tcW w:w="4111" w:type="dxa"/>
            <w:tcMar>
              <w:top w:w="90" w:type="dxa"/>
              <w:left w:w="90" w:type="dxa"/>
              <w:bottom w:w="90" w:type="dxa"/>
              <w:right w:w="90" w:type="dxa"/>
            </w:tcMar>
            <w:vAlign w:val="center"/>
          </w:tcPr>
          <w:p w:rsidRPr="006D0B38" w:rsidR="001F544D" w:rsidRDefault="00F91D88" w14:paraId="1C38D0EE" w14:textId="77777777">
            <w:pPr>
              <w:spacing w:after="40"/>
              <w:rPr>
                <w:rFonts w:cs="Arial"/>
                <w:szCs w:val="20"/>
              </w:rPr>
            </w:pPr>
            <w:r w:rsidRPr="006D0B38">
              <w:rPr>
                <w:rFonts w:cs="Arial"/>
                <w:szCs w:val="20"/>
              </w:rPr>
              <w:t>Audit classrooms and shared spaces, reduce visual clutter, review noise levels, improve signage and make sensory resources available where needed.</w:t>
            </w:r>
          </w:p>
        </w:tc>
        <w:tc>
          <w:tcPr>
            <w:tcW w:w="3899" w:type="dxa"/>
            <w:tcMar>
              <w:top w:w="90" w:type="dxa"/>
              <w:left w:w="90" w:type="dxa"/>
              <w:bottom w:w="90" w:type="dxa"/>
              <w:right w:w="90" w:type="dxa"/>
            </w:tcMar>
            <w:vAlign w:val="center"/>
          </w:tcPr>
          <w:p w:rsidRPr="006D0B38" w:rsidR="001F544D" w:rsidRDefault="00F91D88" w14:paraId="4AB3F2BB" w14:textId="77777777">
            <w:pPr>
              <w:spacing w:after="40"/>
              <w:rPr>
                <w:rFonts w:cs="Arial"/>
                <w:szCs w:val="20"/>
              </w:rPr>
            </w:pPr>
            <w:r w:rsidRPr="006D0B38">
              <w:rPr>
                <w:rFonts w:cs="Arial"/>
                <w:szCs w:val="20"/>
              </w:rPr>
              <w:t>Pupils experience improved access to learning spaces and reduced barriers to participation.</w:t>
            </w:r>
          </w:p>
        </w:tc>
      </w:tr>
      <w:tr w:rsidRPr="006D0B38" w:rsidR="001F544D" w:rsidTr="007244C1" w14:paraId="33ABD48B" w14:textId="77777777">
        <w:trPr>
          <w:jc w:val="center"/>
        </w:trPr>
        <w:tc>
          <w:tcPr>
            <w:tcW w:w="2686" w:type="dxa"/>
            <w:shd w:val="clear" w:color="auto" w:fill="FAFAFA"/>
            <w:tcMar>
              <w:top w:w="90" w:type="dxa"/>
              <w:left w:w="90" w:type="dxa"/>
              <w:bottom w:w="90" w:type="dxa"/>
              <w:right w:w="90" w:type="dxa"/>
            </w:tcMar>
            <w:vAlign w:val="center"/>
          </w:tcPr>
          <w:p w:rsidRPr="006D0B38" w:rsidR="001F544D" w:rsidRDefault="00F91D88" w14:paraId="1B6F0751" w14:textId="77777777">
            <w:pPr>
              <w:spacing w:after="40"/>
              <w:rPr>
                <w:rFonts w:cs="Arial"/>
                <w:szCs w:val="20"/>
              </w:rPr>
            </w:pPr>
            <w:r w:rsidRPr="006D0B38">
              <w:rPr>
                <w:rFonts w:cs="Arial"/>
                <w:szCs w:val="20"/>
              </w:rPr>
              <w:t>Teaching strategies for SEND are inconsistent across classes.</w:t>
            </w:r>
          </w:p>
        </w:tc>
        <w:tc>
          <w:tcPr>
            <w:tcW w:w="2127" w:type="dxa"/>
            <w:shd w:val="clear" w:color="auto" w:fill="FAFAFA"/>
            <w:tcMar>
              <w:top w:w="90" w:type="dxa"/>
              <w:left w:w="90" w:type="dxa"/>
              <w:bottom w:w="90" w:type="dxa"/>
              <w:right w:w="90" w:type="dxa"/>
            </w:tcMar>
            <w:vAlign w:val="center"/>
          </w:tcPr>
          <w:p w:rsidRPr="006D0B38" w:rsidR="001F544D" w:rsidRDefault="00F91D88" w14:paraId="0D786E58" w14:textId="77777777">
            <w:pPr>
              <w:spacing w:after="40"/>
              <w:rPr>
                <w:rFonts w:cs="Arial"/>
                <w:szCs w:val="20"/>
              </w:rPr>
            </w:pPr>
            <w:r w:rsidRPr="006D0B38">
              <w:rPr>
                <w:rFonts w:cs="Arial"/>
                <w:szCs w:val="20"/>
              </w:rPr>
              <w:t>OAIP 5: Curriculum, Teaching and Learning; OAIP 8: Staff and Staff Training</w:t>
            </w:r>
          </w:p>
        </w:tc>
        <w:tc>
          <w:tcPr>
            <w:tcW w:w="1984" w:type="dxa"/>
            <w:shd w:val="clear" w:color="auto" w:fill="FAFAFA"/>
            <w:tcMar>
              <w:top w:w="90" w:type="dxa"/>
              <w:left w:w="90" w:type="dxa"/>
              <w:bottom w:w="90" w:type="dxa"/>
              <w:right w:w="90" w:type="dxa"/>
            </w:tcMar>
            <w:vAlign w:val="center"/>
          </w:tcPr>
          <w:p w:rsidRPr="006D0B38" w:rsidR="001F544D" w:rsidRDefault="00F91D88" w14:paraId="602DD71F" w14:textId="77777777">
            <w:pPr>
              <w:spacing w:after="40"/>
              <w:rPr>
                <w:rFonts w:cs="Arial"/>
                <w:szCs w:val="20"/>
              </w:rPr>
            </w:pPr>
            <w:r w:rsidRPr="006D0B38">
              <w:rPr>
                <w:rFonts w:cs="Arial"/>
                <w:szCs w:val="20"/>
              </w:rPr>
              <w:t>1, 2 and 3</w:t>
            </w:r>
          </w:p>
        </w:tc>
        <w:tc>
          <w:tcPr>
            <w:tcW w:w="4111" w:type="dxa"/>
            <w:shd w:val="clear" w:color="auto" w:fill="FAFAFA"/>
            <w:tcMar>
              <w:top w:w="90" w:type="dxa"/>
              <w:left w:w="90" w:type="dxa"/>
              <w:bottom w:w="90" w:type="dxa"/>
              <w:right w:w="90" w:type="dxa"/>
            </w:tcMar>
            <w:vAlign w:val="center"/>
          </w:tcPr>
          <w:p w:rsidRPr="006D0B38" w:rsidR="001F544D" w:rsidRDefault="00F91D88" w14:paraId="59A2A018" w14:textId="77777777">
            <w:pPr>
              <w:spacing w:after="40"/>
              <w:rPr>
                <w:rFonts w:cs="Arial"/>
                <w:szCs w:val="20"/>
              </w:rPr>
            </w:pPr>
            <w:r w:rsidRPr="006D0B38">
              <w:rPr>
                <w:rFonts w:cs="Arial"/>
                <w:szCs w:val="20"/>
              </w:rPr>
              <w:t>Deliver CPD and coaching on adaptive teaching, scaffolding, cognitive load, metacognition and effective deployment of adults.</w:t>
            </w:r>
          </w:p>
        </w:tc>
        <w:tc>
          <w:tcPr>
            <w:tcW w:w="3899" w:type="dxa"/>
            <w:shd w:val="clear" w:color="auto" w:fill="FAFAFA"/>
            <w:tcMar>
              <w:top w:w="90" w:type="dxa"/>
              <w:left w:w="90" w:type="dxa"/>
              <w:bottom w:w="90" w:type="dxa"/>
              <w:right w:w="90" w:type="dxa"/>
            </w:tcMar>
            <w:vAlign w:val="center"/>
          </w:tcPr>
          <w:p w:rsidRPr="006D0B38" w:rsidR="001F544D" w:rsidRDefault="00F91D88" w14:paraId="4EE49EC5" w14:textId="77777777">
            <w:pPr>
              <w:spacing w:after="40"/>
              <w:rPr>
                <w:rFonts w:cs="Arial"/>
                <w:szCs w:val="20"/>
              </w:rPr>
            </w:pPr>
            <w:r w:rsidRPr="006D0B38">
              <w:rPr>
                <w:rFonts w:cs="Arial"/>
                <w:szCs w:val="20"/>
              </w:rPr>
              <w:t>Staff confidence and consistency improve, and pupils access learning with fewer additional withdrawals.</w:t>
            </w:r>
          </w:p>
        </w:tc>
      </w:tr>
      <w:tr w:rsidRPr="006D0B38" w:rsidR="001F544D" w:rsidTr="007244C1" w14:paraId="55656E9A" w14:textId="77777777">
        <w:trPr>
          <w:jc w:val="center"/>
        </w:trPr>
        <w:tc>
          <w:tcPr>
            <w:tcW w:w="2686" w:type="dxa"/>
            <w:tcMar>
              <w:top w:w="90" w:type="dxa"/>
              <w:left w:w="90" w:type="dxa"/>
              <w:bottom w:w="90" w:type="dxa"/>
              <w:right w:w="90" w:type="dxa"/>
            </w:tcMar>
            <w:vAlign w:val="center"/>
          </w:tcPr>
          <w:p w:rsidRPr="006D0B38" w:rsidR="001F544D" w:rsidRDefault="00F91D88" w14:paraId="62059E54" w14:textId="77777777">
            <w:pPr>
              <w:spacing w:after="40"/>
              <w:rPr>
                <w:rFonts w:cs="Arial"/>
                <w:szCs w:val="20"/>
              </w:rPr>
            </w:pPr>
            <w:r w:rsidRPr="006D0B38">
              <w:rPr>
                <w:rFonts w:cs="Arial"/>
                <w:szCs w:val="20"/>
              </w:rPr>
              <w:t>Families are not consistently involved in planning support.</w:t>
            </w:r>
          </w:p>
        </w:tc>
        <w:tc>
          <w:tcPr>
            <w:tcW w:w="2127" w:type="dxa"/>
            <w:tcMar>
              <w:top w:w="90" w:type="dxa"/>
              <w:left w:w="90" w:type="dxa"/>
              <w:bottom w:w="90" w:type="dxa"/>
              <w:right w:w="90" w:type="dxa"/>
            </w:tcMar>
            <w:vAlign w:val="center"/>
          </w:tcPr>
          <w:p w:rsidRPr="006D0B38" w:rsidR="001F544D" w:rsidRDefault="00F91D88" w14:paraId="0C97E173" w14:textId="77777777">
            <w:pPr>
              <w:spacing w:after="40"/>
              <w:rPr>
                <w:rFonts w:cs="Arial"/>
                <w:szCs w:val="20"/>
              </w:rPr>
            </w:pPr>
            <w:r w:rsidRPr="006D0B38">
              <w:rPr>
                <w:rFonts w:cs="Arial"/>
                <w:szCs w:val="20"/>
              </w:rPr>
              <w:t>OAIP 1: Partnerships</w:t>
            </w:r>
          </w:p>
        </w:tc>
        <w:tc>
          <w:tcPr>
            <w:tcW w:w="1984" w:type="dxa"/>
            <w:tcMar>
              <w:top w:w="90" w:type="dxa"/>
              <w:left w:w="90" w:type="dxa"/>
              <w:bottom w:w="90" w:type="dxa"/>
              <w:right w:w="90" w:type="dxa"/>
            </w:tcMar>
            <w:vAlign w:val="center"/>
          </w:tcPr>
          <w:p w:rsidRPr="006D0B38" w:rsidR="001F544D" w:rsidRDefault="00F91D88" w14:paraId="39B09F97" w14:textId="77777777">
            <w:pPr>
              <w:spacing w:after="40"/>
              <w:rPr>
                <w:rFonts w:cs="Arial"/>
                <w:szCs w:val="20"/>
              </w:rPr>
            </w:pPr>
            <w:r w:rsidRPr="006D0B38">
              <w:rPr>
                <w:rFonts w:cs="Arial"/>
                <w:szCs w:val="20"/>
              </w:rPr>
              <w:t>6. Strong partnerships</w:t>
            </w:r>
          </w:p>
        </w:tc>
        <w:tc>
          <w:tcPr>
            <w:tcW w:w="4111" w:type="dxa"/>
            <w:tcMar>
              <w:top w:w="90" w:type="dxa"/>
              <w:left w:w="90" w:type="dxa"/>
              <w:bottom w:w="90" w:type="dxa"/>
              <w:right w:w="90" w:type="dxa"/>
            </w:tcMar>
            <w:vAlign w:val="center"/>
          </w:tcPr>
          <w:p w:rsidRPr="006D0B38" w:rsidR="001F544D" w:rsidRDefault="00F91D88" w14:paraId="47E74124" w14:textId="77777777">
            <w:pPr>
              <w:spacing w:after="40"/>
              <w:rPr>
                <w:rFonts w:cs="Arial"/>
                <w:szCs w:val="20"/>
              </w:rPr>
            </w:pPr>
            <w:r w:rsidRPr="006D0B38">
              <w:rPr>
                <w:rFonts w:cs="Arial"/>
                <w:szCs w:val="20"/>
              </w:rPr>
              <w:t>Strengthen co-production through regular parent/carer communication, learner voice, review meetings and signposting to the Local Offer.</w:t>
            </w:r>
          </w:p>
        </w:tc>
        <w:tc>
          <w:tcPr>
            <w:tcW w:w="3899" w:type="dxa"/>
            <w:tcMar>
              <w:top w:w="90" w:type="dxa"/>
              <w:left w:w="90" w:type="dxa"/>
              <w:bottom w:w="90" w:type="dxa"/>
              <w:right w:w="90" w:type="dxa"/>
            </w:tcMar>
            <w:vAlign w:val="center"/>
          </w:tcPr>
          <w:p w:rsidRPr="006D0B38" w:rsidR="001F544D" w:rsidRDefault="00F91D88" w14:paraId="0DBAE164" w14:textId="77777777">
            <w:pPr>
              <w:spacing w:after="40"/>
              <w:rPr>
                <w:rFonts w:cs="Arial"/>
                <w:szCs w:val="20"/>
              </w:rPr>
            </w:pPr>
            <w:r w:rsidRPr="006D0B38">
              <w:rPr>
                <w:rFonts w:cs="Arial"/>
                <w:szCs w:val="20"/>
              </w:rPr>
              <w:t>Families report clearer communication and greater involvement in planning provision.</w:t>
            </w:r>
          </w:p>
        </w:tc>
      </w:tr>
    </w:tbl>
    <w:p w:rsidRPr="006D0B38" w:rsidR="001F544D" w:rsidRDefault="00F91D88" w14:paraId="4E16FDFE" w14:textId="77777777">
      <w:pPr>
        <w:pStyle w:val="Heading1"/>
        <w:rPr>
          <w:rFonts w:ascii="Arial" w:hAnsi="Arial" w:cs="Arial"/>
        </w:rPr>
      </w:pPr>
      <w:r w:rsidRPr="006D0B38">
        <w:rPr>
          <w:rFonts w:ascii="Arial" w:hAnsi="Arial" w:cs="Arial"/>
        </w:rPr>
        <w:lastRenderedPageBreak/>
        <w:t>6. Prompts for schools when completing each section</w:t>
      </w:r>
    </w:p>
    <w:p w:rsidRPr="006D0B38" w:rsidR="001F544D" w:rsidRDefault="00F91D88" w14:paraId="631AD07D" w14:textId="77777777">
      <w:pPr>
        <w:pStyle w:val="Heading2"/>
        <w:rPr>
          <w:rFonts w:ascii="Arial" w:hAnsi="Arial" w:cs="Arial"/>
        </w:rPr>
      </w:pPr>
      <w:r w:rsidRPr="006D0B38">
        <w:rPr>
          <w:rFonts w:ascii="Arial" w:hAnsi="Arial" w:cs="Arial"/>
        </w:rPr>
        <w:t>Statement of intent</w:t>
      </w:r>
    </w:p>
    <w:p w:rsidRPr="00022D75" w:rsidR="001F544D" w:rsidRDefault="00F91D88" w14:paraId="16BD35BC" w14:textId="77777777">
      <w:pPr>
        <w:pStyle w:val="ListBullet"/>
        <w:spacing w:after="60"/>
        <w:rPr>
          <w:rFonts w:cs="Arial"/>
          <w:sz w:val="24"/>
          <w:szCs w:val="24"/>
        </w:rPr>
      </w:pPr>
      <w:r w:rsidRPr="00022D75">
        <w:rPr>
          <w:rFonts w:cs="Arial"/>
          <w:sz w:val="24"/>
          <w:szCs w:val="24"/>
        </w:rPr>
        <w:t>What are the school’s ambitions for inclusion, SEND and additional needs?</w:t>
      </w:r>
    </w:p>
    <w:p w:rsidRPr="00022D75" w:rsidR="001F544D" w:rsidRDefault="00F91D88" w14:paraId="73C33D78" w14:textId="77777777">
      <w:pPr>
        <w:pStyle w:val="ListBullet"/>
        <w:spacing w:after="60"/>
        <w:rPr>
          <w:rFonts w:cs="Arial"/>
          <w:sz w:val="24"/>
          <w:szCs w:val="24"/>
        </w:rPr>
      </w:pPr>
      <w:r w:rsidRPr="00022D75">
        <w:rPr>
          <w:rFonts w:cs="Arial"/>
          <w:sz w:val="24"/>
          <w:szCs w:val="24"/>
        </w:rPr>
        <w:t>How do leaders and governors know inclusion is embedded across the school?</w:t>
      </w:r>
    </w:p>
    <w:p w:rsidRPr="00022D75" w:rsidR="001F544D" w:rsidRDefault="00F91D88" w14:paraId="241A0C12" w14:textId="77777777">
      <w:pPr>
        <w:pStyle w:val="ListBullet"/>
        <w:spacing w:after="60"/>
        <w:rPr>
          <w:rFonts w:cs="Arial"/>
          <w:sz w:val="24"/>
          <w:szCs w:val="24"/>
        </w:rPr>
      </w:pPr>
      <w:r w:rsidRPr="00022D75">
        <w:rPr>
          <w:rFonts w:cs="Arial"/>
          <w:sz w:val="24"/>
          <w:szCs w:val="24"/>
        </w:rPr>
        <w:t>How have families, pupils and the wider school community shaped the strategy?</w:t>
      </w:r>
    </w:p>
    <w:p w:rsidRPr="00022D75" w:rsidR="001F544D" w:rsidRDefault="00F91D88" w14:paraId="164DE289" w14:textId="77777777">
      <w:pPr>
        <w:pStyle w:val="ListBullet"/>
        <w:spacing w:after="60"/>
        <w:rPr>
          <w:rFonts w:cs="Arial"/>
          <w:sz w:val="24"/>
          <w:szCs w:val="24"/>
        </w:rPr>
      </w:pPr>
      <w:r w:rsidRPr="00022D75">
        <w:rPr>
          <w:rFonts w:cs="Arial"/>
          <w:sz w:val="24"/>
          <w:szCs w:val="24"/>
        </w:rPr>
        <w:t>How are the Seven Principles of Inclusion reflected in the school’s approach?</w:t>
      </w:r>
    </w:p>
    <w:p w:rsidRPr="006D0B38" w:rsidR="001F544D" w:rsidRDefault="00F91D88" w14:paraId="44F86CFF" w14:textId="77777777">
      <w:pPr>
        <w:pStyle w:val="Heading2"/>
        <w:rPr>
          <w:rFonts w:ascii="Arial" w:hAnsi="Arial" w:cs="Arial"/>
        </w:rPr>
      </w:pPr>
      <w:r w:rsidRPr="006D0B38">
        <w:rPr>
          <w:rFonts w:ascii="Arial" w:hAnsi="Arial" w:cs="Arial"/>
        </w:rPr>
        <w:t>Barriers to learning and participation</w:t>
      </w:r>
    </w:p>
    <w:p w:rsidRPr="00022D75" w:rsidR="001F544D" w:rsidRDefault="00F91D88" w14:paraId="097A5A91" w14:textId="77777777">
      <w:pPr>
        <w:pStyle w:val="ListBullet"/>
        <w:spacing w:after="60"/>
        <w:rPr>
          <w:rFonts w:cs="Arial"/>
          <w:sz w:val="24"/>
          <w:szCs w:val="24"/>
        </w:rPr>
      </w:pPr>
      <w:r w:rsidRPr="00022D75">
        <w:rPr>
          <w:rFonts w:cs="Arial"/>
          <w:sz w:val="24"/>
          <w:szCs w:val="24"/>
        </w:rPr>
        <w:t>What are the main barriers pupils experience?</w:t>
      </w:r>
    </w:p>
    <w:p w:rsidRPr="00022D75" w:rsidR="001F544D" w:rsidRDefault="00F91D88" w14:paraId="35F11DAE" w14:textId="77777777">
      <w:pPr>
        <w:pStyle w:val="ListBullet"/>
        <w:spacing w:after="60"/>
        <w:rPr>
          <w:rFonts w:cs="Arial"/>
          <w:sz w:val="24"/>
          <w:szCs w:val="24"/>
        </w:rPr>
      </w:pPr>
      <w:r w:rsidRPr="00022D75">
        <w:rPr>
          <w:rFonts w:cs="Arial"/>
          <w:sz w:val="24"/>
          <w:szCs w:val="24"/>
        </w:rPr>
        <w:t>What data, observations, family feedback or pupil voice supports this?</w:t>
      </w:r>
    </w:p>
    <w:p w:rsidRPr="00022D75" w:rsidR="001F544D" w:rsidRDefault="00F91D88" w14:paraId="7E0C6E1B" w14:textId="77777777">
      <w:pPr>
        <w:pStyle w:val="ListBullet"/>
        <w:spacing w:after="60"/>
        <w:rPr>
          <w:rFonts w:cs="Arial"/>
          <w:sz w:val="24"/>
          <w:szCs w:val="24"/>
        </w:rPr>
      </w:pPr>
      <w:r w:rsidRPr="00022D75">
        <w:rPr>
          <w:rFonts w:cs="Arial"/>
          <w:sz w:val="24"/>
          <w:szCs w:val="24"/>
        </w:rPr>
        <w:t>Which barriers relate to teaching, curriculum, assessment, environment, communication, attendance, belonging or transitions?</w:t>
      </w:r>
    </w:p>
    <w:p w:rsidRPr="00022D75" w:rsidR="001F544D" w:rsidRDefault="00F91D88" w14:paraId="3DE8F01A" w14:textId="77777777">
      <w:pPr>
        <w:pStyle w:val="ListBullet"/>
        <w:spacing w:after="60"/>
        <w:rPr>
          <w:rFonts w:cs="Arial"/>
          <w:sz w:val="24"/>
          <w:szCs w:val="24"/>
        </w:rPr>
      </w:pPr>
      <w:r w:rsidRPr="00022D75">
        <w:rPr>
          <w:rFonts w:cs="Arial"/>
          <w:sz w:val="24"/>
          <w:szCs w:val="24"/>
        </w:rPr>
        <w:t>Which OAIP sections help explain or address these barriers?</w:t>
      </w:r>
    </w:p>
    <w:p w:rsidRPr="006D0B38" w:rsidR="001F544D" w:rsidRDefault="00F91D88" w14:paraId="2C4FFDAC" w14:textId="77777777">
      <w:pPr>
        <w:pStyle w:val="Heading2"/>
        <w:rPr>
          <w:rFonts w:ascii="Arial" w:hAnsi="Arial" w:cs="Arial"/>
        </w:rPr>
      </w:pPr>
      <w:r w:rsidRPr="006D0B38">
        <w:rPr>
          <w:rFonts w:ascii="Arial" w:hAnsi="Arial" w:cs="Arial"/>
        </w:rPr>
        <w:t>Activity in this academic year</w:t>
      </w:r>
    </w:p>
    <w:p w:rsidRPr="00022D75" w:rsidR="001F544D" w:rsidRDefault="00F91D88" w14:paraId="13C37C5D" w14:textId="77777777">
      <w:pPr>
        <w:pStyle w:val="ListBullet"/>
        <w:spacing w:after="60"/>
        <w:rPr>
          <w:rFonts w:cs="Arial"/>
          <w:sz w:val="24"/>
          <w:szCs w:val="24"/>
        </w:rPr>
      </w:pPr>
      <w:r w:rsidRPr="00022D75">
        <w:rPr>
          <w:rFonts w:cs="Arial"/>
          <w:sz w:val="24"/>
          <w:szCs w:val="24"/>
        </w:rPr>
        <w:t>Which OAIP expectations or strategies will address the barrier?</w:t>
      </w:r>
    </w:p>
    <w:p w:rsidRPr="00022D75" w:rsidR="001F544D" w:rsidRDefault="00F91D88" w14:paraId="4D86BD32" w14:textId="77777777">
      <w:pPr>
        <w:pStyle w:val="ListBullet"/>
        <w:spacing w:after="60"/>
        <w:rPr>
          <w:rFonts w:cs="Arial"/>
          <w:sz w:val="24"/>
          <w:szCs w:val="24"/>
        </w:rPr>
      </w:pPr>
      <w:r w:rsidRPr="00022D75">
        <w:rPr>
          <w:rFonts w:cs="Arial"/>
          <w:sz w:val="24"/>
          <w:szCs w:val="24"/>
        </w:rPr>
        <w:t>Is the activity universal, targeted or both?</w:t>
      </w:r>
    </w:p>
    <w:p w:rsidRPr="00022D75" w:rsidR="001F544D" w:rsidRDefault="00F91D88" w14:paraId="451516F5" w14:textId="77777777">
      <w:pPr>
        <w:pStyle w:val="ListBullet"/>
        <w:spacing w:after="60"/>
        <w:rPr>
          <w:rFonts w:cs="Arial"/>
          <w:sz w:val="24"/>
          <w:szCs w:val="24"/>
        </w:rPr>
      </w:pPr>
      <w:r w:rsidRPr="00022D75">
        <w:rPr>
          <w:rFonts w:cs="Arial"/>
          <w:sz w:val="24"/>
          <w:szCs w:val="24"/>
        </w:rPr>
        <w:t>How will core budget, notional SEN budget or IMF funding support this?</w:t>
      </w:r>
    </w:p>
    <w:p w:rsidRPr="00022D75" w:rsidR="001F544D" w:rsidRDefault="00F91D88" w14:paraId="551E8F24" w14:textId="77777777">
      <w:pPr>
        <w:pStyle w:val="ListBullet"/>
        <w:spacing w:after="60"/>
        <w:rPr>
          <w:rFonts w:cs="Arial"/>
          <w:sz w:val="24"/>
          <w:szCs w:val="24"/>
        </w:rPr>
      </w:pPr>
      <w:r w:rsidRPr="00022D75">
        <w:rPr>
          <w:rFonts w:cs="Arial"/>
          <w:sz w:val="24"/>
          <w:szCs w:val="24"/>
        </w:rPr>
        <w:t>How will leaders ensure the activity is implemented consistently?</w:t>
      </w:r>
    </w:p>
    <w:p w:rsidRPr="006D0B38" w:rsidR="001F544D" w:rsidRDefault="00F91D88" w14:paraId="106645A0" w14:textId="77777777">
      <w:pPr>
        <w:pStyle w:val="Heading2"/>
        <w:rPr>
          <w:rFonts w:ascii="Arial" w:hAnsi="Arial" w:cs="Arial"/>
        </w:rPr>
      </w:pPr>
      <w:r w:rsidRPr="006D0B38">
        <w:rPr>
          <w:rFonts w:ascii="Arial" w:hAnsi="Arial" w:cs="Arial"/>
        </w:rPr>
        <w:t>Intended outcomes</w:t>
      </w:r>
    </w:p>
    <w:p w:rsidRPr="00022D75" w:rsidR="001F544D" w:rsidRDefault="00F91D88" w14:paraId="3E89D408" w14:textId="77777777">
      <w:pPr>
        <w:pStyle w:val="ListBullet"/>
        <w:spacing w:after="60"/>
        <w:rPr>
          <w:rFonts w:cs="Arial"/>
          <w:sz w:val="24"/>
          <w:szCs w:val="24"/>
        </w:rPr>
      </w:pPr>
      <w:r w:rsidRPr="00022D75">
        <w:rPr>
          <w:rFonts w:cs="Arial"/>
          <w:sz w:val="24"/>
          <w:szCs w:val="24"/>
        </w:rPr>
        <w:t>What will be different for pupils by the end of the strategy period?</w:t>
      </w:r>
    </w:p>
    <w:p w:rsidRPr="00022D75" w:rsidR="001F544D" w:rsidRDefault="00F91D88" w14:paraId="489806A1" w14:textId="77777777">
      <w:pPr>
        <w:pStyle w:val="ListBullet"/>
        <w:spacing w:after="60"/>
        <w:rPr>
          <w:rFonts w:cs="Arial"/>
          <w:sz w:val="24"/>
          <w:szCs w:val="24"/>
        </w:rPr>
      </w:pPr>
      <w:r w:rsidRPr="00022D75">
        <w:rPr>
          <w:rFonts w:cs="Arial"/>
          <w:sz w:val="24"/>
          <w:szCs w:val="24"/>
        </w:rPr>
        <w:t>How will the school measure progress?</w:t>
      </w:r>
    </w:p>
    <w:p w:rsidRPr="00022D75" w:rsidR="001F544D" w:rsidRDefault="00F91D88" w14:paraId="0B433285" w14:textId="77777777">
      <w:pPr>
        <w:pStyle w:val="ListBullet"/>
        <w:spacing w:after="60"/>
        <w:rPr>
          <w:rFonts w:cs="Arial"/>
          <w:sz w:val="24"/>
          <w:szCs w:val="24"/>
        </w:rPr>
      </w:pPr>
      <w:r w:rsidRPr="00022D75">
        <w:rPr>
          <w:rFonts w:cs="Arial"/>
          <w:sz w:val="24"/>
          <w:szCs w:val="24"/>
        </w:rPr>
        <w:t>How will the school know whether access, participation, attendance, belonging, engagement or attainment have improved?</w:t>
      </w:r>
    </w:p>
    <w:p w:rsidRPr="006D0B38" w:rsidR="001F544D" w:rsidRDefault="00F91D88" w14:paraId="2BF5DE9A" w14:textId="77777777">
      <w:pPr>
        <w:pStyle w:val="Heading2"/>
        <w:rPr>
          <w:rFonts w:ascii="Arial" w:hAnsi="Arial" w:cs="Arial"/>
        </w:rPr>
      </w:pPr>
      <w:r w:rsidRPr="006D0B38">
        <w:rPr>
          <w:rFonts w:ascii="Arial" w:hAnsi="Arial" w:cs="Arial"/>
        </w:rPr>
        <w:t>Review of previous year</w:t>
      </w:r>
    </w:p>
    <w:p w:rsidRPr="00022D75" w:rsidR="001F544D" w:rsidRDefault="00F91D88" w14:paraId="12697BF6" w14:textId="77777777">
      <w:pPr>
        <w:pStyle w:val="ListBullet"/>
        <w:spacing w:after="60"/>
        <w:rPr>
          <w:rFonts w:cs="Arial"/>
          <w:sz w:val="24"/>
          <w:szCs w:val="24"/>
        </w:rPr>
      </w:pPr>
      <w:r w:rsidRPr="00022D75">
        <w:rPr>
          <w:rFonts w:cs="Arial"/>
          <w:sz w:val="24"/>
          <w:szCs w:val="24"/>
        </w:rPr>
        <w:t>What impact did last year’s inclusion activity have?</w:t>
      </w:r>
    </w:p>
    <w:p w:rsidRPr="00022D75" w:rsidR="001F544D" w:rsidRDefault="00F91D88" w14:paraId="73C540D0" w14:textId="77777777">
      <w:pPr>
        <w:pStyle w:val="ListBullet"/>
        <w:spacing w:after="60"/>
        <w:rPr>
          <w:rFonts w:cs="Arial"/>
          <w:sz w:val="24"/>
          <w:szCs w:val="24"/>
        </w:rPr>
      </w:pPr>
      <w:r w:rsidRPr="00022D75">
        <w:rPr>
          <w:rFonts w:cs="Arial"/>
          <w:sz w:val="24"/>
          <w:szCs w:val="24"/>
        </w:rPr>
        <w:lastRenderedPageBreak/>
        <w:t>What worked well and should continue?</w:t>
      </w:r>
    </w:p>
    <w:p w:rsidRPr="00022D75" w:rsidR="001F544D" w:rsidRDefault="00F91D88" w14:paraId="71547175" w14:textId="77777777">
      <w:pPr>
        <w:pStyle w:val="ListBullet"/>
        <w:spacing w:after="60"/>
        <w:rPr>
          <w:rFonts w:cs="Arial"/>
          <w:sz w:val="24"/>
          <w:szCs w:val="24"/>
        </w:rPr>
      </w:pPr>
      <w:r w:rsidRPr="00022D75">
        <w:rPr>
          <w:rFonts w:cs="Arial"/>
          <w:sz w:val="24"/>
          <w:szCs w:val="24"/>
        </w:rPr>
        <w:t>What did not have the intended impact?</w:t>
      </w:r>
    </w:p>
    <w:p w:rsidRPr="00022D75" w:rsidR="001F544D" w:rsidRDefault="00F91D88" w14:paraId="4F91861F" w14:textId="77777777">
      <w:pPr>
        <w:pStyle w:val="ListBullet"/>
        <w:spacing w:after="60"/>
        <w:rPr>
          <w:rFonts w:cs="Arial"/>
          <w:sz w:val="24"/>
          <w:szCs w:val="24"/>
        </w:rPr>
      </w:pPr>
      <w:r w:rsidRPr="00022D75">
        <w:rPr>
          <w:rFonts w:cs="Arial"/>
          <w:sz w:val="24"/>
          <w:szCs w:val="24"/>
        </w:rPr>
        <w:t>How has this review shaped the new strategy?</w:t>
      </w:r>
    </w:p>
    <w:p w:rsidRPr="006D0B38" w:rsidR="001F544D" w:rsidRDefault="00F91D88" w14:paraId="1CD32D67" w14:textId="77777777">
      <w:pPr>
        <w:pStyle w:val="Heading1"/>
        <w:rPr>
          <w:rFonts w:ascii="Arial" w:hAnsi="Arial" w:cs="Arial"/>
        </w:rPr>
      </w:pPr>
      <w:r w:rsidRPr="006D0B38">
        <w:rPr>
          <w:rFonts w:ascii="Arial" w:hAnsi="Arial" w:cs="Arial"/>
        </w:rPr>
        <w:t>7. Inclusion Strategy quality checklist</w:t>
      </w:r>
    </w:p>
    <w:tbl>
      <w:tblPr>
        <w:tblW w:w="15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42"/>
        <w:gridCol w:w="10636"/>
        <w:gridCol w:w="1282"/>
      </w:tblGrid>
      <w:tr w:rsidRPr="006D0B38" w:rsidR="001F544D" w:rsidTr="6A893241" w14:paraId="5AA7D445" w14:textId="77777777">
        <w:trPr/>
        <w:tc>
          <w:tcPr>
            <w:tcW w:w="3342" w:type="dxa"/>
            <w:shd w:val="clear" w:color="auto" w:fill="183860"/>
            <w:tcMar>
              <w:top w:w="90" w:type="dxa"/>
              <w:left w:w="90" w:type="dxa"/>
              <w:bottom w:w="90" w:type="dxa"/>
              <w:right w:w="90" w:type="dxa"/>
            </w:tcMar>
            <w:vAlign w:val="center"/>
          </w:tcPr>
          <w:p w:rsidRPr="00022D75" w:rsidR="001F544D" w:rsidRDefault="00F91D88" w14:paraId="6C818F99" w14:textId="77777777">
            <w:pPr>
              <w:spacing w:after="40"/>
              <w:rPr>
                <w:rFonts w:cs="Arial"/>
                <w:sz w:val="24"/>
                <w:szCs w:val="24"/>
              </w:rPr>
            </w:pPr>
            <w:r w:rsidRPr="00022D75">
              <w:rPr>
                <w:rFonts w:cs="Arial"/>
                <w:b/>
                <w:color w:val="FFFFFF"/>
                <w:sz w:val="24"/>
                <w:szCs w:val="24"/>
              </w:rPr>
              <w:t>Area</w:t>
            </w:r>
          </w:p>
        </w:tc>
        <w:tc>
          <w:tcPr>
            <w:tcW w:w="10636" w:type="dxa"/>
            <w:shd w:val="clear" w:color="auto" w:fill="183860"/>
            <w:tcMar>
              <w:top w:w="90" w:type="dxa"/>
              <w:left w:w="90" w:type="dxa"/>
              <w:bottom w:w="90" w:type="dxa"/>
              <w:right w:w="90" w:type="dxa"/>
            </w:tcMar>
            <w:vAlign w:val="center"/>
          </w:tcPr>
          <w:p w:rsidRPr="00022D75" w:rsidR="001F544D" w:rsidRDefault="00F91D88" w14:paraId="416ECFDA" w14:textId="77777777">
            <w:pPr>
              <w:spacing w:after="40"/>
              <w:rPr>
                <w:rFonts w:cs="Arial"/>
                <w:sz w:val="24"/>
                <w:szCs w:val="24"/>
              </w:rPr>
            </w:pPr>
            <w:r w:rsidRPr="00022D75">
              <w:rPr>
                <w:rFonts w:cs="Arial"/>
                <w:b/>
                <w:color w:val="FFFFFF"/>
                <w:sz w:val="24"/>
                <w:szCs w:val="24"/>
              </w:rPr>
              <w:t>Check</w:t>
            </w:r>
          </w:p>
        </w:tc>
        <w:tc>
          <w:tcPr>
            <w:tcW w:w="1282" w:type="dxa"/>
            <w:shd w:val="clear" w:color="auto" w:fill="183860"/>
            <w:tcMar>
              <w:top w:w="90" w:type="dxa"/>
              <w:left w:w="90" w:type="dxa"/>
              <w:bottom w:w="90" w:type="dxa"/>
              <w:right w:w="90" w:type="dxa"/>
            </w:tcMar>
            <w:vAlign w:val="center"/>
          </w:tcPr>
          <w:p w:rsidRPr="00022D75" w:rsidR="001F544D" w:rsidRDefault="00F91D88" w14:paraId="5328ADFE" w14:textId="77777777">
            <w:pPr>
              <w:spacing w:after="40"/>
              <w:rPr>
                <w:rFonts w:cs="Arial"/>
                <w:sz w:val="24"/>
                <w:szCs w:val="24"/>
              </w:rPr>
            </w:pPr>
            <w:r w:rsidRPr="00022D75">
              <w:rPr>
                <w:rFonts w:cs="Arial"/>
                <w:b/>
                <w:color w:val="FFFFFF"/>
                <w:sz w:val="24"/>
                <w:szCs w:val="24"/>
              </w:rPr>
              <w:t>Complete</w:t>
            </w:r>
          </w:p>
        </w:tc>
      </w:tr>
      <w:tr w:rsidRPr="006D0B38" w:rsidR="001F544D" w:rsidTr="6A893241" w14:paraId="3AD1AB9E" w14:textId="77777777">
        <w:trPr/>
        <w:tc>
          <w:tcPr>
            <w:tcW w:w="3342" w:type="dxa"/>
            <w:tcMar>
              <w:top w:w="90" w:type="dxa"/>
              <w:left w:w="90" w:type="dxa"/>
              <w:bottom w:w="90" w:type="dxa"/>
              <w:right w:w="90" w:type="dxa"/>
            </w:tcMar>
            <w:vAlign w:val="center"/>
          </w:tcPr>
          <w:p w:rsidRPr="00022D75" w:rsidR="001F544D" w:rsidRDefault="00F91D88" w14:paraId="73874397" w14:textId="77777777">
            <w:pPr>
              <w:spacing w:after="40"/>
              <w:rPr>
                <w:rFonts w:cs="Arial"/>
                <w:sz w:val="22"/>
              </w:rPr>
            </w:pPr>
            <w:r w:rsidRPr="00022D75">
              <w:rPr>
                <w:rFonts w:cs="Arial"/>
                <w:sz w:val="22"/>
              </w:rPr>
              <w:t>Purpose and accessibility</w:t>
            </w:r>
          </w:p>
        </w:tc>
        <w:tc>
          <w:tcPr>
            <w:tcW w:w="10636" w:type="dxa"/>
            <w:tcMar>
              <w:top w:w="90" w:type="dxa"/>
              <w:left w:w="90" w:type="dxa"/>
              <w:bottom w:w="90" w:type="dxa"/>
              <w:right w:w="90" w:type="dxa"/>
            </w:tcMar>
            <w:vAlign w:val="center"/>
          </w:tcPr>
          <w:p w:rsidRPr="00022D75" w:rsidR="001F544D" w:rsidRDefault="00F91D88" w14:paraId="2738E09B" w14:textId="77777777">
            <w:pPr>
              <w:spacing w:after="40"/>
              <w:rPr>
                <w:rFonts w:cs="Arial"/>
                <w:sz w:val="22"/>
              </w:rPr>
            </w:pPr>
            <w:r w:rsidRPr="00022D75">
              <w:rPr>
                <w:rFonts w:cs="Arial"/>
                <w:sz w:val="22"/>
              </w:rPr>
              <w:t>The strategy is written in an accessible style for families, children and young people, staff and governors.</w:t>
            </w:r>
          </w:p>
        </w:tc>
        <w:tc>
          <w:tcPr>
            <w:tcW w:w="1282" w:type="dxa"/>
            <w:tcMar>
              <w:top w:w="90" w:type="dxa"/>
              <w:left w:w="90" w:type="dxa"/>
              <w:bottom w:w="90" w:type="dxa"/>
              <w:right w:w="90" w:type="dxa"/>
            </w:tcMar>
            <w:vAlign w:val="center"/>
          </w:tcPr>
          <w:p w:rsidRPr="00022D75" w:rsidR="001F544D" w:rsidRDefault="00F91D88" w14:paraId="4C0D71C0"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32280741" w14:textId="77777777">
        <w:trPr/>
        <w:tc>
          <w:tcPr>
            <w:tcW w:w="3342" w:type="dxa"/>
            <w:shd w:val="clear" w:color="auto" w:fill="FAFAFA"/>
            <w:tcMar>
              <w:top w:w="90" w:type="dxa"/>
              <w:left w:w="90" w:type="dxa"/>
              <w:bottom w:w="90" w:type="dxa"/>
              <w:right w:w="90" w:type="dxa"/>
            </w:tcMar>
            <w:vAlign w:val="center"/>
          </w:tcPr>
          <w:p w:rsidRPr="00022D75" w:rsidR="001F544D" w:rsidRDefault="00F91D88" w14:paraId="18B19036" w14:textId="77777777">
            <w:pPr>
              <w:spacing w:after="40"/>
              <w:rPr>
                <w:rFonts w:cs="Arial"/>
                <w:sz w:val="22"/>
              </w:rPr>
            </w:pPr>
            <w:r w:rsidRPr="00022D75">
              <w:rPr>
                <w:rFonts w:cs="Arial"/>
                <w:sz w:val="22"/>
              </w:rPr>
              <w:t>Barriers</w:t>
            </w:r>
          </w:p>
        </w:tc>
        <w:tc>
          <w:tcPr>
            <w:tcW w:w="10636" w:type="dxa"/>
            <w:shd w:val="clear" w:color="auto" w:fill="FAFAFA"/>
            <w:tcMar>
              <w:top w:w="90" w:type="dxa"/>
              <w:left w:w="90" w:type="dxa"/>
              <w:bottom w:w="90" w:type="dxa"/>
              <w:right w:w="90" w:type="dxa"/>
            </w:tcMar>
            <w:vAlign w:val="center"/>
          </w:tcPr>
          <w:p w:rsidRPr="00022D75" w:rsidR="001F544D" w:rsidRDefault="00F91D88" w14:paraId="6EF629DA" w14:textId="77777777">
            <w:pPr>
              <w:spacing w:after="40"/>
              <w:rPr>
                <w:rFonts w:cs="Arial"/>
                <w:sz w:val="22"/>
              </w:rPr>
            </w:pPr>
            <w:r w:rsidRPr="00022D75">
              <w:rPr>
                <w:rFonts w:cs="Arial"/>
                <w:sz w:val="22"/>
              </w:rPr>
              <w:t>Key barriers to learning and participation are clearly identified and supported by evidence.</w:t>
            </w:r>
          </w:p>
        </w:tc>
        <w:tc>
          <w:tcPr>
            <w:tcW w:w="1282" w:type="dxa"/>
            <w:shd w:val="clear" w:color="auto" w:fill="FAFAFA"/>
            <w:tcMar>
              <w:top w:w="90" w:type="dxa"/>
              <w:left w:w="90" w:type="dxa"/>
              <w:bottom w:w="90" w:type="dxa"/>
              <w:right w:w="90" w:type="dxa"/>
            </w:tcMar>
            <w:vAlign w:val="center"/>
          </w:tcPr>
          <w:p w:rsidRPr="00022D75" w:rsidR="001F544D" w:rsidRDefault="00F91D88" w14:paraId="74B07FE9"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6C3C33A9" w14:textId="77777777">
        <w:trPr/>
        <w:tc>
          <w:tcPr>
            <w:tcW w:w="3342" w:type="dxa"/>
            <w:tcMar>
              <w:top w:w="90" w:type="dxa"/>
              <w:left w:w="90" w:type="dxa"/>
              <w:bottom w:w="90" w:type="dxa"/>
              <w:right w:w="90" w:type="dxa"/>
            </w:tcMar>
            <w:vAlign w:val="center"/>
          </w:tcPr>
          <w:p w:rsidRPr="00022D75" w:rsidR="001F544D" w:rsidRDefault="00F91D88" w14:paraId="44AB1AF6" w14:textId="77777777">
            <w:pPr>
              <w:spacing w:after="40"/>
              <w:rPr>
                <w:rFonts w:cs="Arial"/>
                <w:sz w:val="22"/>
              </w:rPr>
            </w:pPr>
            <w:r w:rsidRPr="00022D75">
              <w:rPr>
                <w:rFonts w:cs="Arial"/>
                <w:sz w:val="22"/>
              </w:rPr>
              <w:t>OAIP alignment</w:t>
            </w:r>
          </w:p>
        </w:tc>
        <w:tc>
          <w:tcPr>
            <w:tcW w:w="10636" w:type="dxa"/>
            <w:tcMar>
              <w:top w:w="90" w:type="dxa"/>
              <w:left w:w="90" w:type="dxa"/>
              <w:bottom w:w="90" w:type="dxa"/>
              <w:right w:w="90" w:type="dxa"/>
            </w:tcMar>
            <w:vAlign w:val="center"/>
          </w:tcPr>
          <w:p w:rsidRPr="00022D75" w:rsidR="001F544D" w:rsidRDefault="00F91D88" w14:paraId="73361ABE" w14:textId="77777777">
            <w:pPr>
              <w:spacing w:after="40"/>
              <w:rPr>
                <w:rFonts w:cs="Arial"/>
                <w:sz w:val="22"/>
              </w:rPr>
            </w:pPr>
            <w:r w:rsidRPr="00022D75">
              <w:rPr>
                <w:rFonts w:cs="Arial"/>
                <w:sz w:val="22"/>
              </w:rPr>
              <w:t>Each priority activity links to one or more relevant GM OAIP section.</w:t>
            </w:r>
          </w:p>
        </w:tc>
        <w:tc>
          <w:tcPr>
            <w:tcW w:w="1282" w:type="dxa"/>
            <w:tcMar>
              <w:top w:w="90" w:type="dxa"/>
              <w:left w:w="90" w:type="dxa"/>
              <w:bottom w:w="90" w:type="dxa"/>
              <w:right w:w="90" w:type="dxa"/>
            </w:tcMar>
            <w:vAlign w:val="center"/>
          </w:tcPr>
          <w:p w:rsidRPr="00022D75" w:rsidR="001F544D" w:rsidRDefault="00F91D88" w14:paraId="7DACE0E2"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3FAFD213" w14:textId="77777777">
        <w:trPr/>
        <w:tc>
          <w:tcPr>
            <w:tcW w:w="3342" w:type="dxa"/>
            <w:shd w:val="clear" w:color="auto" w:fill="FAFAFA"/>
            <w:tcMar>
              <w:top w:w="90" w:type="dxa"/>
              <w:left w:w="90" w:type="dxa"/>
              <w:bottom w:w="90" w:type="dxa"/>
              <w:right w:w="90" w:type="dxa"/>
            </w:tcMar>
            <w:vAlign w:val="center"/>
          </w:tcPr>
          <w:p w:rsidRPr="00022D75" w:rsidR="001F544D" w:rsidRDefault="00F91D88" w14:paraId="5C96DA72" w14:textId="77777777">
            <w:pPr>
              <w:spacing w:after="40"/>
              <w:rPr>
                <w:rFonts w:cs="Arial"/>
                <w:sz w:val="22"/>
              </w:rPr>
            </w:pPr>
            <w:r w:rsidRPr="00022D75">
              <w:rPr>
                <w:rFonts w:cs="Arial"/>
                <w:sz w:val="22"/>
              </w:rPr>
              <w:t>Seven Principles</w:t>
            </w:r>
          </w:p>
        </w:tc>
        <w:tc>
          <w:tcPr>
            <w:tcW w:w="10636" w:type="dxa"/>
            <w:shd w:val="clear" w:color="auto" w:fill="FAFAFA"/>
            <w:tcMar>
              <w:top w:w="90" w:type="dxa"/>
              <w:left w:w="90" w:type="dxa"/>
              <w:bottom w:w="90" w:type="dxa"/>
              <w:right w:w="90" w:type="dxa"/>
            </w:tcMar>
            <w:vAlign w:val="center"/>
          </w:tcPr>
          <w:p w:rsidRPr="00022D75" w:rsidR="001F544D" w:rsidRDefault="00F91D88" w14:paraId="22473197" w14:textId="77777777">
            <w:pPr>
              <w:spacing w:after="40"/>
              <w:rPr>
                <w:rFonts w:cs="Arial"/>
                <w:sz w:val="22"/>
              </w:rPr>
            </w:pPr>
            <w:r w:rsidRPr="00022D75">
              <w:rPr>
                <w:rFonts w:cs="Arial"/>
                <w:sz w:val="22"/>
              </w:rPr>
              <w:t>The strategy shows how the Seven Principles of Inclusion are being strengthened.</w:t>
            </w:r>
          </w:p>
        </w:tc>
        <w:tc>
          <w:tcPr>
            <w:tcW w:w="1282" w:type="dxa"/>
            <w:shd w:val="clear" w:color="auto" w:fill="FAFAFA"/>
            <w:tcMar>
              <w:top w:w="90" w:type="dxa"/>
              <w:left w:w="90" w:type="dxa"/>
              <w:bottom w:w="90" w:type="dxa"/>
              <w:right w:w="90" w:type="dxa"/>
            </w:tcMar>
            <w:vAlign w:val="center"/>
          </w:tcPr>
          <w:p w:rsidRPr="00022D75" w:rsidR="001F544D" w:rsidRDefault="00F91D88" w14:paraId="20463018"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323AB944" w14:textId="77777777">
        <w:trPr/>
        <w:tc>
          <w:tcPr>
            <w:tcW w:w="3342" w:type="dxa"/>
            <w:tcMar>
              <w:top w:w="90" w:type="dxa"/>
              <w:left w:w="90" w:type="dxa"/>
              <w:bottom w:w="90" w:type="dxa"/>
              <w:right w:w="90" w:type="dxa"/>
            </w:tcMar>
            <w:vAlign w:val="center"/>
          </w:tcPr>
          <w:p w:rsidRPr="00022D75" w:rsidR="001F544D" w:rsidRDefault="00F91D88" w14:paraId="571AF612" w14:textId="77777777">
            <w:pPr>
              <w:spacing w:after="40"/>
              <w:rPr>
                <w:rFonts w:cs="Arial"/>
                <w:sz w:val="22"/>
              </w:rPr>
            </w:pPr>
            <w:r w:rsidRPr="00022D75">
              <w:rPr>
                <w:rFonts w:cs="Arial"/>
                <w:sz w:val="22"/>
              </w:rPr>
              <w:t>Universal offer</w:t>
            </w:r>
          </w:p>
        </w:tc>
        <w:tc>
          <w:tcPr>
            <w:tcW w:w="10636" w:type="dxa"/>
            <w:tcMar>
              <w:top w:w="90" w:type="dxa"/>
              <w:left w:w="90" w:type="dxa"/>
              <w:bottom w:w="90" w:type="dxa"/>
              <w:right w:w="90" w:type="dxa"/>
            </w:tcMar>
            <w:vAlign w:val="center"/>
          </w:tcPr>
          <w:p w:rsidRPr="00022D75" w:rsidR="001F544D" w:rsidRDefault="00F91D88" w14:paraId="405F0235" w14:textId="77777777">
            <w:pPr>
              <w:spacing w:after="40"/>
              <w:rPr>
                <w:rFonts w:cs="Arial"/>
                <w:sz w:val="22"/>
              </w:rPr>
            </w:pPr>
            <w:r w:rsidRPr="00022D75">
              <w:rPr>
                <w:rFonts w:cs="Arial"/>
                <w:sz w:val="22"/>
              </w:rPr>
              <w:t>The strategy explains how the school is strengthening ordinarily available inclusive provision, not only targeted intervention.</w:t>
            </w:r>
          </w:p>
        </w:tc>
        <w:tc>
          <w:tcPr>
            <w:tcW w:w="1282" w:type="dxa"/>
            <w:tcMar>
              <w:top w:w="90" w:type="dxa"/>
              <w:left w:w="90" w:type="dxa"/>
              <w:bottom w:w="90" w:type="dxa"/>
              <w:right w:w="90" w:type="dxa"/>
            </w:tcMar>
            <w:vAlign w:val="center"/>
          </w:tcPr>
          <w:p w:rsidRPr="00022D75" w:rsidR="001F544D" w:rsidRDefault="00F91D88" w14:paraId="17E473CA"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07B26CD7" w14:textId="77777777">
        <w:trPr/>
        <w:tc>
          <w:tcPr>
            <w:tcW w:w="3342" w:type="dxa"/>
            <w:shd w:val="clear" w:color="auto" w:fill="FAFAFA"/>
            <w:tcMar>
              <w:top w:w="90" w:type="dxa"/>
              <w:left w:w="90" w:type="dxa"/>
              <w:bottom w:w="90" w:type="dxa"/>
              <w:right w:w="90" w:type="dxa"/>
            </w:tcMar>
            <w:vAlign w:val="center"/>
          </w:tcPr>
          <w:p w:rsidRPr="00022D75" w:rsidR="001F544D" w:rsidRDefault="00F91D88" w14:paraId="11E237FA" w14:textId="77777777">
            <w:pPr>
              <w:spacing w:after="40"/>
              <w:rPr>
                <w:rFonts w:cs="Arial"/>
                <w:sz w:val="22"/>
              </w:rPr>
            </w:pPr>
            <w:r w:rsidRPr="00022D75">
              <w:rPr>
                <w:rFonts w:cs="Arial"/>
                <w:sz w:val="22"/>
              </w:rPr>
              <w:t>Evidence and outcomes</w:t>
            </w:r>
          </w:p>
        </w:tc>
        <w:tc>
          <w:tcPr>
            <w:tcW w:w="10636" w:type="dxa"/>
            <w:shd w:val="clear" w:color="auto" w:fill="FAFAFA"/>
            <w:tcMar>
              <w:top w:w="90" w:type="dxa"/>
              <w:left w:w="90" w:type="dxa"/>
              <w:bottom w:w="90" w:type="dxa"/>
              <w:right w:w="90" w:type="dxa"/>
            </w:tcMar>
            <w:vAlign w:val="center"/>
          </w:tcPr>
          <w:p w:rsidRPr="00022D75" w:rsidR="001F544D" w:rsidRDefault="00F91D88" w14:paraId="2E8A363B" w14:textId="77777777">
            <w:pPr>
              <w:spacing w:after="40"/>
              <w:rPr>
                <w:rFonts w:cs="Arial"/>
                <w:sz w:val="22"/>
              </w:rPr>
            </w:pPr>
            <w:r w:rsidRPr="00022D75">
              <w:rPr>
                <w:rFonts w:cs="Arial"/>
                <w:sz w:val="22"/>
              </w:rPr>
              <w:t>Activities have clear intended outcomes and success criteria.</w:t>
            </w:r>
          </w:p>
        </w:tc>
        <w:tc>
          <w:tcPr>
            <w:tcW w:w="1282" w:type="dxa"/>
            <w:shd w:val="clear" w:color="auto" w:fill="FAFAFA"/>
            <w:tcMar>
              <w:top w:w="90" w:type="dxa"/>
              <w:left w:w="90" w:type="dxa"/>
              <w:bottom w:w="90" w:type="dxa"/>
              <w:right w:w="90" w:type="dxa"/>
            </w:tcMar>
            <w:vAlign w:val="center"/>
          </w:tcPr>
          <w:p w:rsidRPr="00022D75" w:rsidR="001F544D" w:rsidRDefault="00F91D88" w14:paraId="074F490F"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0E6C0F94" w14:textId="77777777">
        <w:trPr/>
        <w:tc>
          <w:tcPr>
            <w:tcW w:w="3342" w:type="dxa"/>
            <w:tcMar>
              <w:top w:w="90" w:type="dxa"/>
              <w:left w:w="90" w:type="dxa"/>
              <w:bottom w:w="90" w:type="dxa"/>
              <w:right w:w="90" w:type="dxa"/>
            </w:tcMar>
            <w:vAlign w:val="center"/>
          </w:tcPr>
          <w:p w:rsidRPr="00022D75" w:rsidR="001F544D" w:rsidRDefault="00F91D88" w14:paraId="630623E8" w14:textId="77777777">
            <w:pPr>
              <w:spacing w:after="40"/>
              <w:rPr>
                <w:rFonts w:cs="Arial"/>
                <w:sz w:val="22"/>
              </w:rPr>
            </w:pPr>
            <w:r w:rsidRPr="00022D75">
              <w:rPr>
                <w:rFonts w:cs="Arial"/>
                <w:sz w:val="22"/>
              </w:rPr>
              <w:t>Partnership</w:t>
            </w:r>
          </w:p>
        </w:tc>
        <w:tc>
          <w:tcPr>
            <w:tcW w:w="10636" w:type="dxa"/>
            <w:tcMar>
              <w:top w:w="90" w:type="dxa"/>
              <w:left w:w="90" w:type="dxa"/>
              <w:bottom w:w="90" w:type="dxa"/>
              <w:right w:w="90" w:type="dxa"/>
            </w:tcMar>
            <w:vAlign w:val="center"/>
          </w:tcPr>
          <w:p w:rsidRPr="00022D75" w:rsidR="001F544D" w:rsidRDefault="00F91D88" w14:paraId="7D9C7722" w14:textId="77777777">
            <w:pPr>
              <w:spacing w:after="40"/>
              <w:rPr>
                <w:rFonts w:cs="Arial"/>
                <w:sz w:val="22"/>
              </w:rPr>
            </w:pPr>
            <w:r w:rsidRPr="00022D75">
              <w:rPr>
                <w:rFonts w:cs="Arial"/>
                <w:sz w:val="22"/>
              </w:rPr>
              <w:t>Family voice, learner voice and wider service partnership are visible.</w:t>
            </w:r>
          </w:p>
        </w:tc>
        <w:tc>
          <w:tcPr>
            <w:tcW w:w="1282" w:type="dxa"/>
            <w:tcMar>
              <w:top w:w="90" w:type="dxa"/>
              <w:left w:w="90" w:type="dxa"/>
              <w:bottom w:w="90" w:type="dxa"/>
              <w:right w:w="90" w:type="dxa"/>
            </w:tcMar>
            <w:vAlign w:val="center"/>
          </w:tcPr>
          <w:p w:rsidRPr="00022D75" w:rsidR="001F544D" w:rsidRDefault="00F91D88" w14:paraId="76935D37" w14:textId="77777777">
            <w:pPr>
              <w:spacing w:after="40"/>
              <w:rPr>
                <w:rFonts w:cs="Arial"/>
                <w:sz w:val="24"/>
                <w:szCs w:val="24"/>
              </w:rPr>
            </w:pPr>
            <w:r w:rsidRPr="00022D75">
              <w:rPr>
                <w:rFonts w:ascii="Segoe UI Symbol" w:hAnsi="Segoe UI Symbol" w:cs="Segoe UI Symbol"/>
                <w:sz w:val="24"/>
                <w:szCs w:val="24"/>
              </w:rPr>
              <w:t>☐</w:t>
            </w:r>
          </w:p>
        </w:tc>
      </w:tr>
      <w:tr w:rsidRPr="006D0B38" w:rsidR="001F544D" w:rsidTr="6A893241" w14:paraId="2C749EAD" w14:textId="77777777">
        <w:trPr/>
        <w:tc>
          <w:tcPr>
            <w:tcW w:w="3342" w:type="dxa"/>
            <w:shd w:val="clear" w:color="auto" w:fill="FAFAFA"/>
            <w:tcMar>
              <w:top w:w="90" w:type="dxa"/>
              <w:left w:w="90" w:type="dxa"/>
              <w:bottom w:w="90" w:type="dxa"/>
              <w:right w:w="90" w:type="dxa"/>
            </w:tcMar>
            <w:vAlign w:val="center"/>
          </w:tcPr>
          <w:p w:rsidRPr="00022D75" w:rsidR="001F544D" w:rsidRDefault="00F91D88" w14:paraId="629E5956" w14:textId="77777777">
            <w:pPr>
              <w:spacing w:after="40"/>
              <w:rPr>
                <w:rFonts w:cs="Arial"/>
                <w:sz w:val="22"/>
              </w:rPr>
            </w:pPr>
            <w:r w:rsidRPr="00022D75">
              <w:rPr>
                <w:rFonts w:cs="Arial"/>
                <w:sz w:val="22"/>
              </w:rPr>
              <w:t>Review</w:t>
            </w:r>
          </w:p>
        </w:tc>
        <w:tc>
          <w:tcPr>
            <w:tcW w:w="10636" w:type="dxa"/>
            <w:shd w:val="clear" w:color="auto" w:fill="FAFAFA"/>
            <w:tcMar>
              <w:top w:w="90" w:type="dxa"/>
              <w:left w:w="90" w:type="dxa"/>
              <w:bottom w:w="90" w:type="dxa"/>
              <w:right w:w="90" w:type="dxa"/>
            </w:tcMar>
            <w:vAlign w:val="center"/>
          </w:tcPr>
          <w:p w:rsidRPr="00022D75" w:rsidR="001F544D" w:rsidRDefault="00F91D88" w14:paraId="6FD61766" w14:textId="77777777">
            <w:pPr>
              <w:spacing w:after="40"/>
              <w:rPr>
                <w:rFonts w:cs="Arial"/>
                <w:sz w:val="22"/>
              </w:rPr>
            </w:pPr>
            <w:r w:rsidRPr="00022D75">
              <w:rPr>
                <w:rFonts w:cs="Arial"/>
                <w:sz w:val="22"/>
              </w:rPr>
              <w:t>The review section explains impact, learning and next steps.</w:t>
            </w:r>
          </w:p>
        </w:tc>
        <w:tc>
          <w:tcPr>
            <w:tcW w:w="1282" w:type="dxa"/>
            <w:shd w:val="clear" w:color="auto" w:fill="FAFAFA"/>
            <w:tcMar>
              <w:top w:w="90" w:type="dxa"/>
              <w:left w:w="90" w:type="dxa"/>
              <w:bottom w:w="90" w:type="dxa"/>
              <w:right w:w="90" w:type="dxa"/>
            </w:tcMar>
            <w:vAlign w:val="center"/>
          </w:tcPr>
          <w:p w:rsidRPr="00022D75" w:rsidR="001F544D" w:rsidRDefault="00F91D88" w14:paraId="034C981F" w14:textId="77777777">
            <w:pPr>
              <w:spacing w:after="40"/>
              <w:rPr>
                <w:rFonts w:cs="Arial"/>
                <w:sz w:val="24"/>
                <w:szCs w:val="24"/>
              </w:rPr>
            </w:pPr>
            <w:r w:rsidRPr="00022D75">
              <w:rPr>
                <w:rFonts w:ascii="Segoe UI Symbol" w:hAnsi="Segoe UI Symbol" w:cs="Segoe UI Symbol"/>
                <w:sz w:val="24"/>
                <w:szCs w:val="24"/>
              </w:rPr>
              <w:t>☐</w:t>
            </w:r>
          </w:p>
        </w:tc>
      </w:tr>
    </w:tbl>
    <w:p w:rsidRPr="006D0B38" w:rsidR="001F544D" w:rsidRDefault="001F544D" w14:paraId="10F81C48" w14:textId="77777777">
      <w:pPr>
        <w:rPr>
          <w:rFonts w:cs="Arial"/>
        </w:rPr>
      </w:pPr>
    </w:p>
    <w:p w:rsidRPr="00022D75" w:rsidR="006D0B38" w:rsidP="00022D75" w:rsidRDefault="00F91D88" w14:paraId="2F2D589E" w14:textId="3F3E239E">
      <w:pPr>
        <w:pStyle w:val="Heading1"/>
        <w:rPr>
          <w:rFonts w:ascii="Arial" w:hAnsi="Arial" w:cs="Arial"/>
        </w:rPr>
      </w:pPr>
      <w:r w:rsidRPr="006D0B38">
        <w:rPr>
          <w:rFonts w:ascii="Arial" w:hAnsi="Arial" w:cs="Arial"/>
        </w:rPr>
        <w:lastRenderedPageBreak/>
        <w:t>8. Suggested wording schools could adapt</w:t>
      </w:r>
    </w:p>
    <w:tbl>
      <w:tblPr>
        <w:tblW w:w="0" w:type="auto"/>
        <w:jc w:val="center"/>
        <w:tblLook w:val="04A0" w:firstRow="1" w:lastRow="0" w:firstColumn="1" w:lastColumn="0" w:noHBand="0" w:noVBand="1"/>
      </w:tblPr>
      <w:tblGrid>
        <w:gridCol w:w="15106"/>
      </w:tblGrid>
      <w:tr w:rsidRPr="006D0B38" w:rsidR="001F544D" w14:paraId="0BD78AD4" w14:textId="77777777">
        <w:trPr>
          <w:jc w:val="center"/>
        </w:trPr>
        <w:tc>
          <w:tcPr>
            <w:tcW w:w="15106" w:type="dxa"/>
            <w:tcBorders>
              <w:top w:val="single" w:color="B7DDE8" w:sz="4" w:space="0"/>
              <w:left w:val="single" w:color="B7DDE8" w:sz="4" w:space="0"/>
              <w:bottom w:val="single" w:color="B7DDE8" w:sz="4" w:space="0"/>
              <w:right w:val="single" w:color="B7DDE8" w:sz="4" w:space="0"/>
            </w:tcBorders>
            <w:shd w:val="clear" w:color="auto" w:fill="F5F5F5"/>
            <w:tcMar>
              <w:top w:w="140" w:type="dxa"/>
              <w:left w:w="160" w:type="dxa"/>
              <w:bottom w:w="140" w:type="dxa"/>
              <w:right w:w="160" w:type="dxa"/>
            </w:tcMar>
          </w:tcPr>
          <w:p w:rsidRPr="006D0B38" w:rsidR="001F544D" w:rsidRDefault="00F91D88" w14:paraId="5633754D" w14:textId="77777777">
            <w:pPr>
              <w:spacing w:after="80"/>
              <w:rPr>
                <w:rFonts w:cs="Arial"/>
                <w:sz w:val="24"/>
                <w:szCs w:val="24"/>
              </w:rPr>
            </w:pPr>
            <w:r w:rsidRPr="006D0B38">
              <w:rPr>
                <w:rFonts w:cs="Arial"/>
                <w:b/>
                <w:color w:val="183860"/>
                <w:sz w:val="24"/>
                <w:szCs w:val="24"/>
              </w:rPr>
              <w:t>Suggested school-facing introduction</w:t>
            </w:r>
          </w:p>
          <w:p w:rsidRPr="006D0B38" w:rsidR="001F544D" w:rsidRDefault="00F91D88" w14:paraId="0F27FB12" w14:textId="77777777">
            <w:pPr>
              <w:spacing w:after="0"/>
              <w:rPr>
                <w:rFonts w:cs="Arial"/>
              </w:rPr>
            </w:pPr>
            <w:r w:rsidRPr="006D0B38">
              <w:rPr>
                <w:rFonts w:cs="Arial"/>
                <w:sz w:val="24"/>
                <w:szCs w:val="24"/>
              </w:rPr>
              <w:t xml:space="preserve">Our Inclusion Strategy is informed by the Greater Manchester Ordinarily Available and Inclusive Provision framework. We use </w:t>
            </w:r>
            <w:proofErr w:type="gramStart"/>
            <w:r w:rsidRPr="006D0B38">
              <w:rPr>
                <w:rFonts w:cs="Arial"/>
                <w:sz w:val="24"/>
                <w:szCs w:val="24"/>
              </w:rPr>
              <w:t>the GM</w:t>
            </w:r>
            <w:proofErr w:type="gramEnd"/>
            <w:r w:rsidRPr="006D0B38">
              <w:rPr>
                <w:rFonts w:cs="Arial"/>
                <w:sz w:val="24"/>
                <w:szCs w:val="24"/>
              </w:rPr>
              <w:t xml:space="preserve"> OAIP to identify and strengthen the inclusive approaches, adaptations and reasonable adjustments that should be ordinarily available across our school. The strategy sets out the main barriers to learning and participation experienced by our pupils, the activity we will prioritise to reduce those barriers, and the outcomes we expect to achieve. It also shows how our work aligns with the Seven Principles of Inclusion and how we will review the impact of our approach over time.</w:t>
            </w:r>
          </w:p>
        </w:tc>
      </w:tr>
    </w:tbl>
    <w:p w:rsidRPr="00022D75" w:rsidR="006D0B38" w:rsidP="00022D75" w:rsidRDefault="00F91D88" w14:paraId="0B904B88" w14:textId="086D38E1">
      <w:pPr>
        <w:pStyle w:val="Heading1"/>
        <w:rPr>
          <w:rFonts w:ascii="Arial" w:hAnsi="Arial" w:cs="Arial"/>
        </w:rPr>
      </w:pPr>
      <w:r w:rsidRPr="006D0B38">
        <w:rPr>
          <w:rFonts w:ascii="Arial" w:hAnsi="Arial" w:cs="Arial"/>
        </w:rPr>
        <w:t>9. Reviewing impact at the end of the year</w:t>
      </w:r>
    </w:p>
    <w:p w:rsidRPr="006D0B38" w:rsidR="001F544D" w:rsidRDefault="00F91D88" w14:paraId="3F8FA91A" w14:textId="77777777">
      <w:pPr>
        <w:rPr>
          <w:rFonts w:cs="Arial"/>
          <w:sz w:val="24"/>
          <w:szCs w:val="24"/>
        </w:rPr>
      </w:pPr>
      <w:r w:rsidRPr="006D0B38">
        <w:rPr>
          <w:rFonts w:cs="Arial"/>
          <w:sz w:val="24"/>
          <w:szCs w:val="24"/>
        </w:rPr>
        <w:t xml:space="preserve">When reviewing the previous academic year, schools should avoid simply listing what was delivered. The review should focus on what </w:t>
      </w:r>
      <w:proofErr w:type="gramStart"/>
      <w:r w:rsidRPr="006D0B38">
        <w:rPr>
          <w:rFonts w:cs="Arial"/>
          <w:sz w:val="24"/>
          <w:szCs w:val="24"/>
        </w:rPr>
        <w:t>changed</w:t>
      </w:r>
      <w:proofErr w:type="gramEnd"/>
      <w:r w:rsidRPr="006D0B38">
        <w:rPr>
          <w:rFonts w:cs="Arial"/>
          <w:sz w:val="24"/>
          <w:szCs w:val="24"/>
        </w:rPr>
        <w:t xml:space="preserve"> for pupils, staff and families, and what this means for the next strategy cycle.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20"/>
        <w:gridCol w:w="10804"/>
      </w:tblGrid>
      <w:tr w:rsidRPr="006D0B38" w:rsidR="001F544D" w:rsidTr="00A520EB" w14:paraId="3501C0A2" w14:textId="77777777">
        <w:trPr>
          <w:jc w:val="center"/>
        </w:trPr>
        <w:tc>
          <w:tcPr>
            <w:tcW w:w="3920" w:type="dxa"/>
            <w:shd w:val="clear" w:color="auto" w:fill="183860"/>
            <w:tcMar>
              <w:top w:w="90" w:type="dxa"/>
              <w:left w:w="90" w:type="dxa"/>
              <w:bottom w:w="90" w:type="dxa"/>
              <w:right w:w="90" w:type="dxa"/>
            </w:tcMar>
            <w:vAlign w:val="center"/>
          </w:tcPr>
          <w:p w:rsidRPr="006D0B38" w:rsidR="001F544D" w:rsidRDefault="00F91D88" w14:paraId="055728C9" w14:textId="77777777">
            <w:pPr>
              <w:spacing w:after="40"/>
              <w:rPr>
                <w:rFonts w:cs="Arial"/>
                <w:szCs w:val="20"/>
              </w:rPr>
            </w:pPr>
            <w:r w:rsidRPr="006D0B38">
              <w:rPr>
                <w:rFonts w:cs="Arial"/>
                <w:b/>
                <w:color w:val="FFFFFF"/>
                <w:szCs w:val="20"/>
              </w:rPr>
              <w:t>Review focus</w:t>
            </w:r>
          </w:p>
        </w:tc>
        <w:tc>
          <w:tcPr>
            <w:tcW w:w="10804" w:type="dxa"/>
            <w:shd w:val="clear" w:color="auto" w:fill="183860"/>
            <w:tcMar>
              <w:top w:w="90" w:type="dxa"/>
              <w:left w:w="90" w:type="dxa"/>
              <w:bottom w:w="90" w:type="dxa"/>
              <w:right w:w="90" w:type="dxa"/>
            </w:tcMar>
            <w:vAlign w:val="center"/>
          </w:tcPr>
          <w:p w:rsidRPr="006D0B38" w:rsidR="001F544D" w:rsidRDefault="00F91D88" w14:paraId="7BC44E6E" w14:textId="77777777">
            <w:pPr>
              <w:spacing w:after="40"/>
              <w:rPr>
                <w:rFonts w:cs="Arial"/>
                <w:szCs w:val="20"/>
              </w:rPr>
            </w:pPr>
            <w:r w:rsidRPr="006D0B38">
              <w:rPr>
                <w:rFonts w:cs="Arial"/>
                <w:b/>
                <w:color w:val="FFFFFF"/>
                <w:szCs w:val="20"/>
              </w:rPr>
              <w:t>Questions to consider</w:t>
            </w:r>
          </w:p>
        </w:tc>
      </w:tr>
      <w:tr w:rsidRPr="006D0B38" w:rsidR="001F544D" w:rsidTr="00A520EB" w14:paraId="668A40DD" w14:textId="77777777">
        <w:trPr>
          <w:jc w:val="center"/>
        </w:trPr>
        <w:tc>
          <w:tcPr>
            <w:tcW w:w="3920" w:type="dxa"/>
            <w:tcMar>
              <w:top w:w="90" w:type="dxa"/>
              <w:left w:w="90" w:type="dxa"/>
              <w:bottom w:w="90" w:type="dxa"/>
              <w:right w:w="90" w:type="dxa"/>
            </w:tcMar>
            <w:vAlign w:val="center"/>
          </w:tcPr>
          <w:p w:rsidRPr="006D0B38" w:rsidR="001F544D" w:rsidRDefault="00F91D88" w14:paraId="1F47C545" w14:textId="77777777">
            <w:pPr>
              <w:spacing w:after="40"/>
              <w:rPr>
                <w:rFonts w:cs="Arial"/>
                <w:szCs w:val="20"/>
              </w:rPr>
            </w:pPr>
            <w:r w:rsidRPr="006D0B38">
              <w:rPr>
                <w:rFonts w:cs="Arial"/>
                <w:szCs w:val="20"/>
              </w:rPr>
              <w:t>Attendance</w:t>
            </w:r>
          </w:p>
        </w:tc>
        <w:tc>
          <w:tcPr>
            <w:tcW w:w="10804" w:type="dxa"/>
            <w:tcMar>
              <w:top w:w="90" w:type="dxa"/>
              <w:left w:w="90" w:type="dxa"/>
              <w:bottom w:w="90" w:type="dxa"/>
              <w:right w:w="90" w:type="dxa"/>
            </w:tcMar>
            <w:vAlign w:val="center"/>
          </w:tcPr>
          <w:p w:rsidRPr="006D0B38" w:rsidR="001F544D" w:rsidRDefault="00F91D88" w14:paraId="1F67A74F" w14:textId="77777777">
            <w:pPr>
              <w:spacing w:after="40"/>
              <w:rPr>
                <w:rFonts w:cs="Arial"/>
                <w:szCs w:val="20"/>
              </w:rPr>
            </w:pPr>
            <w:r w:rsidRPr="006D0B38">
              <w:rPr>
                <w:rFonts w:cs="Arial"/>
                <w:szCs w:val="20"/>
              </w:rPr>
              <w:t>Has attendance improved for pupils identified as experiencing barriers? What has supported this?</w:t>
            </w:r>
          </w:p>
        </w:tc>
      </w:tr>
      <w:tr w:rsidRPr="006D0B38" w:rsidR="001F544D" w:rsidTr="00A520EB" w14:paraId="43034D1C" w14:textId="77777777">
        <w:trPr>
          <w:jc w:val="center"/>
        </w:trPr>
        <w:tc>
          <w:tcPr>
            <w:tcW w:w="3920" w:type="dxa"/>
            <w:shd w:val="clear" w:color="auto" w:fill="FAFAFA"/>
            <w:tcMar>
              <w:top w:w="90" w:type="dxa"/>
              <w:left w:w="90" w:type="dxa"/>
              <w:bottom w:w="90" w:type="dxa"/>
              <w:right w:w="90" w:type="dxa"/>
            </w:tcMar>
            <w:vAlign w:val="center"/>
          </w:tcPr>
          <w:p w:rsidRPr="006D0B38" w:rsidR="001F544D" w:rsidRDefault="00F91D88" w14:paraId="60E73CD8" w14:textId="77777777">
            <w:pPr>
              <w:spacing w:after="40"/>
              <w:rPr>
                <w:rFonts w:cs="Arial"/>
                <w:szCs w:val="20"/>
              </w:rPr>
            </w:pPr>
            <w:r w:rsidRPr="006D0B38">
              <w:rPr>
                <w:rFonts w:cs="Arial"/>
                <w:szCs w:val="20"/>
              </w:rPr>
              <w:t>Engagement and participation</w:t>
            </w:r>
          </w:p>
        </w:tc>
        <w:tc>
          <w:tcPr>
            <w:tcW w:w="10804" w:type="dxa"/>
            <w:shd w:val="clear" w:color="auto" w:fill="FAFAFA"/>
            <w:tcMar>
              <w:top w:w="90" w:type="dxa"/>
              <w:left w:w="90" w:type="dxa"/>
              <w:bottom w:w="90" w:type="dxa"/>
              <w:right w:w="90" w:type="dxa"/>
            </w:tcMar>
            <w:vAlign w:val="center"/>
          </w:tcPr>
          <w:p w:rsidRPr="006D0B38" w:rsidR="001F544D" w:rsidRDefault="00F91D88" w14:paraId="22160D27" w14:textId="77777777">
            <w:pPr>
              <w:spacing w:after="40"/>
              <w:rPr>
                <w:rFonts w:cs="Arial"/>
                <w:szCs w:val="20"/>
              </w:rPr>
            </w:pPr>
            <w:r w:rsidRPr="006D0B38">
              <w:rPr>
                <w:rFonts w:cs="Arial"/>
                <w:szCs w:val="20"/>
              </w:rPr>
              <w:t>Are pupils accessing lessons, wider curriculum opportunities, social times and extra-curricular activity more successfully?</w:t>
            </w:r>
          </w:p>
        </w:tc>
      </w:tr>
      <w:tr w:rsidRPr="006D0B38" w:rsidR="001F544D" w:rsidTr="00A520EB" w14:paraId="778CE1E2" w14:textId="77777777">
        <w:trPr>
          <w:jc w:val="center"/>
        </w:trPr>
        <w:tc>
          <w:tcPr>
            <w:tcW w:w="3920" w:type="dxa"/>
            <w:tcMar>
              <w:top w:w="90" w:type="dxa"/>
              <w:left w:w="90" w:type="dxa"/>
              <w:bottom w:w="90" w:type="dxa"/>
              <w:right w:w="90" w:type="dxa"/>
            </w:tcMar>
            <w:vAlign w:val="center"/>
          </w:tcPr>
          <w:p w:rsidRPr="006D0B38" w:rsidR="001F544D" w:rsidRDefault="00F91D88" w14:paraId="70B210FF" w14:textId="77777777">
            <w:pPr>
              <w:spacing w:after="40"/>
              <w:rPr>
                <w:rFonts w:cs="Arial"/>
                <w:szCs w:val="20"/>
              </w:rPr>
            </w:pPr>
            <w:r w:rsidRPr="006D0B38">
              <w:rPr>
                <w:rFonts w:cs="Arial"/>
                <w:szCs w:val="20"/>
              </w:rPr>
              <w:t>Belonging and safety</w:t>
            </w:r>
          </w:p>
        </w:tc>
        <w:tc>
          <w:tcPr>
            <w:tcW w:w="10804" w:type="dxa"/>
            <w:tcMar>
              <w:top w:w="90" w:type="dxa"/>
              <w:left w:w="90" w:type="dxa"/>
              <w:bottom w:w="90" w:type="dxa"/>
              <w:right w:w="90" w:type="dxa"/>
            </w:tcMar>
            <w:vAlign w:val="center"/>
          </w:tcPr>
          <w:p w:rsidRPr="006D0B38" w:rsidR="001F544D" w:rsidRDefault="00F91D88" w14:paraId="7A430111" w14:textId="77777777">
            <w:pPr>
              <w:spacing w:after="40"/>
              <w:rPr>
                <w:rFonts w:cs="Arial"/>
                <w:szCs w:val="20"/>
              </w:rPr>
            </w:pPr>
            <w:r w:rsidRPr="006D0B38">
              <w:rPr>
                <w:rFonts w:cs="Arial"/>
                <w:szCs w:val="20"/>
              </w:rPr>
              <w:t>What evidence shows that pupils feel known, included and able to access support?</w:t>
            </w:r>
          </w:p>
        </w:tc>
      </w:tr>
      <w:tr w:rsidRPr="006D0B38" w:rsidR="001F544D" w:rsidTr="00A520EB" w14:paraId="4DAE880E" w14:textId="77777777">
        <w:trPr>
          <w:jc w:val="center"/>
        </w:trPr>
        <w:tc>
          <w:tcPr>
            <w:tcW w:w="3920" w:type="dxa"/>
            <w:shd w:val="clear" w:color="auto" w:fill="FAFAFA"/>
            <w:tcMar>
              <w:top w:w="90" w:type="dxa"/>
              <w:left w:w="90" w:type="dxa"/>
              <w:bottom w:w="90" w:type="dxa"/>
              <w:right w:w="90" w:type="dxa"/>
            </w:tcMar>
            <w:vAlign w:val="center"/>
          </w:tcPr>
          <w:p w:rsidRPr="006D0B38" w:rsidR="001F544D" w:rsidRDefault="00F91D88" w14:paraId="72C28CEA" w14:textId="77777777">
            <w:pPr>
              <w:spacing w:after="40"/>
              <w:rPr>
                <w:rFonts w:cs="Arial"/>
                <w:szCs w:val="20"/>
              </w:rPr>
            </w:pPr>
            <w:r w:rsidRPr="006D0B38">
              <w:rPr>
                <w:rFonts w:cs="Arial"/>
                <w:szCs w:val="20"/>
              </w:rPr>
              <w:t>Access to learning</w:t>
            </w:r>
          </w:p>
        </w:tc>
        <w:tc>
          <w:tcPr>
            <w:tcW w:w="10804" w:type="dxa"/>
            <w:shd w:val="clear" w:color="auto" w:fill="FAFAFA"/>
            <w:tcMar>
              <w:top w:w="90" w:type="dxa"/>
              <w:left w:w="90" w:type="dxa"/>
              <w:bottom w:w="90" w:type="dxa"/>
              <w:right w:w="90" w:type="dxa"/>
            </w:tcMar>
            <w:vAlign w:val="center"/>
          </w:tcPr>
          <w:p w:rsidRPr="006D0B38" w:rsidR="001F544D" w:rsidRDefault="00F91D88" w14:paraId="2CA4E9EA" w14:textId="77777777">
            <w:pPr>
              <w:spacing w:after="40"/>
              <w:rPr>
                <w:rFonts w:cs="Arial"/>
                <w:szCs w:val="20"/>
              </w:rPr>
            </w:pPr>
            <w:r w:rsidRPr="006D0B38">
              <w:rPr>
                <w:rFonts w:cs="Arial"/>
                <w:szCs w:val="20"/>
              </w:rPr>
              <w:t>Have adaptations, resources and teaching approaches reduced barriers to learning?</w:t>
            </w:r>
          </w:p>
        </w:tc>
      </w:tr>
      <w:tr w:rsidRPr="006D0B38" w:rsidR="001F544D" w:rsidTr="00A520EB" w14:paraId="1FD1FDC1" w14:textId="77777777">
        <w:trPr>
          <w:jc w:val="center"/>
        </w:trPr>
        <w:tc>
          <w:tcPr>
            <w:tcW w:w="3920" w:type="dxa"/>
            <w:tcMar>
              <w:top w:w="90" w:type="dxa"/>
              <w:left w:w="90" w:type="dxa"/>
              <w:bottom w:w="90" w:type="dxa"/>
              <w:right w:w="90" w:type="dxa"/>
            </w:tcMar>
            <w:vAlign w:val="center"/>
          </w:tcPr>
          <w:p w:rsidRPr="006D0B38" w:rsidR="001F544D" w:rsidRDefault="00F91D88" w14:paraId="3BA656F4" w14:textId="77777777">
            <w:pPr>
              <w:spacing w:after="40"/>
              <w:rPr>
                <w:rFonts w:cs="Arial"/>
                <w:szCs w:val="20"/>
              </w:rPr>
            </w:pPr>
            <w:r w:rsidRPr="006D0B38">
              <w:rPr>
                <w:rFonts w:cs="Arial"/>
                <w:szCs w:val="20"/>
              </w:rPr>
              <w:t>Progress and attainment</w:t>
            </w:r>
          </w:p>
        </w:tc>
        <w:tc>
          <w:tcPr>
            <w:tcW w:w="10804" w:type="dxa"/>
            <w:tcMar>
              <w:top w:w="90" w:type="dxa"/>
              <w:left w:w="90" w:type="dxa"/>
              <w:bottom w:w="90" w:type="dxa"/>
              <w:right w:w="90" w:type="dxa"/>
            </w:tcMar>
            <w:vAlign w:val="center"/>
          </w:tcPr>
          <w:p w:rsidRPr="006D0B38" w:rsidR="001F544D" w:rsidRDefault="00F91D88" w14:paraId="7762AE9F" w14:textId="77777777">
            <w:pPr>
              <w:spacing w:after="40"/>
              <w:rPr>
                <w:rFonts w:cs="Arial"/>
                <w:szCs w:val="20"/>
              </w:rPr>
            </w:pPr>
            <w:r w:rsidRPr="006D0B38">
              <w:rPr>
                <w:rFonts w:cs="Arial"/>
                <w:szCs w:val="20"/>
              </w:rPr>
              <w:t>What does assessment information show about progress from pupils’ starting points?</w:t>
            </w:r>
          </w:p>
        </w:tc>
      </w:tr>
      <w:tr w:rsidRPr="006D0B38" w:rsidR="001F544D" w:rsidTr="00A520EB" w14:paraId="3E0E5460" w14:textId="77777777">
        <w:trPr>
          <w:jc w:val="center"/>
        </w:trPr>
        <w:tc>
          <w:tcPr>
            <w:tcW w:w="3920" w:type="dxa"/>
            <w:shd w:val="clear" w:color="auto" w:fill="FAFAFA"/>
            <w:tcMar>
              <w:top w:w="90" w:type="dxa"/>
              <w:left w:w="90" w:type="dxa"/>
              <w:bottom w:w="90" w:type="dxa"/>
              <w:right w:w="90" w:type="dxa"/>
            </w:tcMar>
            <w:vAlign w:val="center"/>
          </w:tcPr>
          <w:p w:rsidRPr="006D0B38" w:rsidR="001F544D" w:rsidRDefault="00F91D88" w14:paraId="56008F7B" w14:textId="77777777">
            <w:pPr>
              <w:spacing w:after="40"/>
              <w:rPr>
                <w:rFonts w:cs="Arial"/>
                <w:szCs w:val="20"/>
              </w:rPr>
            </w:pPr>
            <w:r w:rsidRPr="006D0B38">
              <w:rPr>
                <w:rFonts w:cs="Arial"/>
                <w:szCs w:val="20"/>
              </w:rPr>
              <w:t>Family and learner voice</w:t>
            </w:r>
          </w:p>
        </w:tc>
        <w:tc>
          <w:tcPr>
            <w:tcW w:w="10804" w:type="dxa"/>
            <w:shd w:val="clear" w:color="auto" w:fill="FAFAFA"/>
            <w:tcMar>
              <w:top w:w="90" w:type="dxa"/>
              <w:left w:w="90" w:type="dxa"/>
              <w:bottom w:w="90" w:type="dxa"/>
              <w:right w:w="90" w:type="dxa"/>
            </w:tcMar>
            <w:vAlign w:val="center"/>
          </w:tcPr>
          <w:p w:rsidRPr="006D0B38" w:rsidR="001F544D" w:rsidRDefault="00F91D88" w14:paraId="6E8D4EA0" w14:textId="77777777">
            <w:pPr>
              <w:spacing w:after="40"/>
              <w:rPr>
                <w:rFonts w:cs="Arial"/>
                <w:szCs w:val="20"/>
              </w:rPr>
            </w:pPr>
            <w:r w:rsidRPr="006D0B38">
              <w:rPr>
                <w:rFonts w:cs="Arial"/>
                <w:szCs w:val="20"/>
              </w:rPr>
              <w:t xml:space="preserve">What do families and pupils say </w:t>
            </w:r>
            <w:proofErr w:type="gramStart"/>
            <w:r w:rsidRPr="006D0B38">
              <w:rPr>
                <w:rFonts w:cs="Arial"/>
                <w:szCs w:val="20"/>
              </w:rPr>
              <w:t>has</w:t>
            </w:r>
            <w:proofErr w:type="gramEnd"/>
            <w:r w:rsidRPr="006D0B38">
              <w:rPr>
                <w:rFonts w:cs="Arial"/>
                <w:szCs w:val="20"/>
              </w:rPr>
              <w:t xml:space="preserve"> improved, and what still needs to change?</w:t>
            </w:r>
          </w:p>
        </w:tc>
      </w:tr>
      <w:tr w:rsidRPr="006D0B38" w:rsidR="001F544D" w:rsidTr="00A520EB" w14:paraId="00D1C216" w14:textId="77777777">
        <w:trPr>
          <w:jc w:val="center"/>
        </w:trPr>
        <w:tc>
          <w:tcPr>
            <w:tcW w:w="3920" w:type="dxa"/>
            <w:tcMar>
              <w:top w:w="90" w:type="dxa"/>
              <w:left w:w="90" w:type="dxa"/>
              <w:bottom w:w="90" w:type="dxa"/>
              <w:right w:w="90" w:type="dxa"/>
            </w:tcMar>
            <w:vAlign w:val="center"/>
          </w:tcPr>
          <w:p w:rsidRPr="006D0B38" w:rsidR="001F544D" w:rsidRDefault="00F91D88" w14:paraId="46C7B147" w14:textId="77777777">
            <w:pPr>
              <w:spacing w:after="40"/>
              <w:rPr>
                <w:rFonts w:cs="Arial"/>
                <w:szCs w:val="20"/>
              </w:rPr>
            </w:pPr>
            <w:r w:rsidRPr="006D0B38">
              <w:rPr>
                <w:rFonts w:cs="Arial"/>
                <w:szCs w:val="20"/>
              </w:rPr>
              <w:t>Implementation</w:t>
            </w:r>
          </w:p>
        </w:tc>
        <w:tc>
          <w:tcPr>
            <w:tcW w:w="10804" w:type="dxa"/>
            <w:tcMar>
              <w:top w:w="90" w:type="dxa"/>
              <w:left w:w="90" w:type="dxa"/>
              <w:bottom w:w="90" w:type="dxa"/>
              <w:right w:w="90" w:type="dxa"/>
            </w:tcMar>
            <w:vAlign w:val="center"/>
          </w:tcPr>
          <w:p w:rsidRPr="006D0B38" w:rsidR="001F544D" w:rsidRDefault="00F91D88" w14:paraId="75E8D8CA" w14:textId="77777777">
            <w:pPr>
              <w:spacing w:after="40"/>
              <w:rPr>
                <w:rFonts w:cs="Arial"/>
                <w:szCs w:val="20"/>
              </w:rPr>
            </w:pPr>
            <w:r w:rsidRPr="006D0B38">
              <w:rPr>
                <w:rFonts w:cs="Arial"/>
                <w:szCs w:val="20"/>
              </w:rPr>
              <w:t xml:space="preserve">Was the activity delivered consistently and </w:t>
            </w:r>
            <w:proofErr w:type="gramStart"/>
            <w:r w:rsidRPr="006D0B38">
              <w:rPr>
                <w:rFonts w:cs="Arial"/>
                <w:szCs w:val="20"/>
              </w:rPr>
              <w:t>with</w:t>
            </w:r>
            <w:proofErr w:type="gramEnd"/>
            <w:r w:rsidRPr="006D0B38">
              <w:rPr>
                <w:rFonts w:cs="Arial"/>
                <w:szCs w:val="20"/>
              </w:rPr>
              <w:t xml:space="preserve"> sufficient quality? What needs to be refined?</w:t>
            </w:r>
          </w:p>
        </w:tc>
      </w:tr>
    </w:tbl>
    <w:p w:rsidRPr="006D0B38" w:rsidR="001F544D" w:rsidRDefault="001F544D" w14:paraId="0A0F6D7C" w14:textId="77777777">
      <w:pPr>
        <w:rPr>
          <w:rFonts w:cs="Arial"/>
        </w:rPr>
      </w:pPr>
    </w:p>
    <w:sectPr w:rsidRPr="006D0B38" w:rsidR="001F544D" w:rsidSect="00034616">
      <w:headerReference w:type="even" r:id="rId16"/>
      <w:headerReference w:type="default" r:id="rId17"/>
      <w:footerReference w:type="even" r:id="rId18"/>
      <w:footerReference w:type="default" r:id="rId19"/>
      <w:headerReference w:type="first" r:id="rId20"/>
      <w:footerReference w:type="first" r:id="rId21"/>
      <w:pgSz w:w="16834" w:h="11909" w:orient="landscape"/>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1D88" w:rsidRDefault="00F91D88" w14:paraId="32C99F60" w14:textId="77777777">
      <w:pPr>
        <w:spacing w:after="0" w:line="240" w:lineRule="auto"/>
      </w:pPr>
      <w:r>
        <w:separator/>
      </w:r>
    </w:p>
  </w:endnote>
  <w:endnote w:type="continuationSeparator" w:id="0">
    <w:p w:rsidR="00F91D88" w:rsidRDefault="00F91D88" w14:paraId="576446A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3C0F" w:rsidRDefault="008B3C0F" w14:paraId="4FB263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66077"/>
      <w:docPartObj>
        <w:docPartGallery w:val="Page Numbers (Bottom of Page)"/>
        <w:docPartUnique/>
      </w:docPartObj>
    </w:sdtPr>
    <w:sdtEndPr>
      <w:rPr>
        <w:noProof/>
      </w:rPr>
    </w:sdtEndPr>
    <w:sdtContent>
      <w:p w:rsidR="004663A7" w:rsidRDefault="004663A7" w14:paraId="3520BE40" w14:textId="0FB05C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F544D" w:rsidRDefault="001F544D" w14:paraId="4E85A79D" w14:textId="5EAD303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3C0F" w:rsidRDefault="008B3C0F" w14:paraId="14C95AF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1D88" w:rsidRDefault="00F91D88" w14:paraId="1485E50B" w14:textId="77777777">
      <w:pPr>
        <w:spacing w:after="0" w:line="240" w:lineRule="auto"/>
      </w:pPr>
      <w:r>
        <w:separator/>
      </w:r>
    </w:p>
  </w:footnote>
  <w:footnote w:type="continuationSeparator" w:id="0">
    <w:p w:rsidR="00F91D88" w:rsidRDefault="00F91D88" w14:paraId="616425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3C0F" w:rsidRDefault="008B3C0F" w14:paraId="30F800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4663A7" w:rsidRDefault="008B3C0F" w14:paraId="60406A07" w14:textId="767586B0">
    <w:pPr>
      <w:pStyle w:val="Header"/>
    </w:pPr>
    <w:sdt>
      <w:sdtPr>
        <w:id w:val="729358381"/>
        <w:docPartObj>
          <w:docPartGallery w:val="Watermarks"/>
          <w:docPartUnique/>
        </w:docPartObj>
      </w:sdtPr>
      <w:sdtContent>
        <w:r>
          <w:rPr>
            <w:noProof/>
          </w:rPr>
          <w:pict w14:anchorId="0BB46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239;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sdtContent>
    </w:sdt>
    <w:r w:rsidRPr="00254E50" w:rsidR="007731D7">
      <w:rPr>
        <w:noProof/>
      </w:rPr>
      <w:drawing>
        <wp:anchor distT="0" distB="0" distL="114300" distR="114300" simplePos="0" relativeHeight="251658752" behindDoc="0" locked="0" layoutInCell="1" allowOverlap="1" wp14:anchorId="20548604" wp14:editId="65A602DF">
          <wp:simplePos x="0" y="0"/>
          <wp:positionH relativeFrom="column">
            <wp:posOffset>0</wp:posOffset>
          </wp:positionH>
          <wp:positionV relativeFrom="paragraph">
            <wp:posOffset>142875</wp:posOffset>
          </wp:positionV>
          <wp:extent cx="1214755" cy="478155"/>
          <wp:effectExtent l="0" t="0" r="4445" b="0"/>
          <wp:wrapTopAndBottom/>
          <wp:docPr id="443183901" name="Picture 3" descr="A close-up of a logo&#10;&#10;Description automatically generated">
            <a:extLst xmlns:a="http://schemas.openxmlformats.org/drawingml/2006/main">
              <a:ext uri="{FF2B5EF4-FFF2-40B4-BE49-F238E27FC236}">
                <a16:creationId xmlns:a16="http://schemas.microsoft.com/office/drawing/2014/main" id="{0E5599E3-2309-409B-8BAB-A5CE895CD8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83901" name="Picture 3" descr="A close-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4755" cy="478155"/>
                  </a:xfrm>
                  <a:prstGeom prst="rect">
                    <a:avLst/>
                  </a:prstGeom>
                </pic:spPr>
              </pic:pic>
            </a:graphicData>
          </a:graphic>
          <wp14:sizeRelH relativeFrom="margin">
            <wp14:pctWidth>0</wp14:pctWidth>
          </wp14:sizeRelH>
          <wp14:sizeRelV relativeFrom="margin">
            <wp14:pctHeight>0</wp14:pctHeight>
          </wp14:sizeRelV>
        </wp:anchor>
      </w:drawing>
    </w:r>
  </w:p>
  <w:p w:rsidR="001F544D" w:rsidRDefault="001F544D" w14:paraId="439B6A19" w14:textId="0FF5B57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3C0F" w:rsidRDefault="008B3C0F" w14:paraId="5D6313A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329255184">
    <w:abstractNumId w:val="8"/>
  </w:num>
  <w:num w:numId="2" w16cid:durableId="448086481">
    <w:abstractNumId w:val="6"/>
  </w:num>
  <w:num w:numId="3" w16cid:durableId="579293749">
    <w:abstractNumId w:val="5"/>
  </w:num>
  <w:num w:numId="4" w16cid:durableId="1312950231">
    <w:abstractNumId w:val="4"/>
  </w:num>
  <w:num w:numId="5" w16cid:durableId="1850946942">
    <w:abstractNumId w:val="7"/>
  </w:num>
  <w:num w:numId="6" w16cid:durableId="1681084144">
    <w:abstractNumId w:val="3"/>
  </w:num>
  <w:num w:numId="7" w16cid:durableId="1764952403">
    <w:abstractNumId w:val="2"/>
  </w:num>
  <w:num w:numId="8" w16cid:durableId="2066295045">
    <w:abstractNumId w:val="1"/>
  </w:num>
  <w:num w:numId="9" w16cid:durableId="1052071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EFA"/>
    <w:rsid w:val="00022D75"/>
    <w:rsid w:val="00034616"/>
    <w:rsid w:val="00051EE9"/>
    <w:rsid w:val="0006063C"/>
    <w:rsid w:val="0015074B"/>
    <w:rsid w:val="001F544D"/>
    <w:rsid w:val="002024C7"/>
    <w:rsid w:val="00271DAA"/>
    <w:rsid w:val="0029639D"/>
    <w:rsid w:val="00326F43"/>
    <w:rsid w:val="00326F90"/>
    <w:rsid w:val="004663A7"/>
    <w:rsid w:val="00532ACA"/>
    <w:rsid w:val="00550216"/>
    <w:rsid w:val="005A2E97"/>
    <w:rsid w:val="006D0B38"/>
    <w:rsid w:val="006D6275"/>
    <w:rsid w:val="007244C1"/>
    <w:rsid w:val="007731D7"/>
    <w:rsid w:val="00846299"/>
    <w:rsid w:val="008556A9"/>
    <w:rsid w:val="00890D7E"/>
    <w:rsid w:val="008B3C0F"/>
    <w:rsid w:val="00A520EB"/>
    <w:rsid w:val="00A61BE0"/>
    <w:rsid w:val="00A7015B"/>
    <w:rsid w:val="00AA1D8D"/>
    <w:rsid w:val="00B47730"/>
    <w:rsid w:val="00BA7238"/>
    <w:rsid w:val="00CB0664"/>
    <w:rsid w:val="00CE0D8F"/>
    <w:rsid w:val="00D4158F"/>
    <w:rsid w:val="00DA22E1"/>
    <w:rsid w:val="00E251BA"/>
    <w:rsid w:val="00E5333E"/>
    <w:rsid w:val="00EC12F4"/>
    <w:rsid w:val="00F91D88"/>
    <w:rsid w:val="00FC693F"/>
    <w:rsid w:val="6A893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C461C924-679A-4FB8-9624-D339DEFAB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eastAsia="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18386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0F6B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18386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b/>
      <w:color w:val="183860"/>
      <w:spacing w:val="5"/>
      <w:kern w:val="28"/>
      <w:sz w:val="40"/>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90D7E"/>
    <w:rPr>
      <w:color w:val="0000FF" w:themeColor="hyperlink"/>
      <w:u w:val="single"/>
    </w:rPr>
  </w:style>
  <w:style w:type="character" w:styleId="FollowedHyperlink">
    <w:name w:val="FollowedHyperlink"/>
    <w:basedOn w:val="DefaultParagraphFont"/>
    <w:uiPriority w:val="99"/>
    <w:semiHidden/>
    <w:unhideWhenUsed/>
    <w:rsid w:val="00890D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ducationendowmentfoundation.org.uk/education-evidence/guidance-reports/implementation"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yperlink" Target="https://www.gov.uk/government/publications/inclusion-bases-in-schools"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inclusive-mainstream-fund-support-for-school-leaders" TargetMode="External" Id="rId11" /><Relationship Type="http://schemas.openxmlformats.org/officeDocument/2006/relationships/numbering" Target="numbering.xml" Id="rId5" /><Relationship Type="http://schemas.openxmlformats.org/officeDocument/2006/relationships/hyperlink" Target="https://www.gov.uk/government/publications/rise-support-for-inclusive-mainstream-education/rise-support-for-inclusive-mainstream-education"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ducationendowmentfoundation.org.uk/education-evidence/inclusive-teaching" TargetMode="External" Id="rId14" /><Relationship Type="http://schemas.openxmlformats.org/officeDocument/2006/relationships/fontTable" Target="fontTable.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AEF7691A58D954BA16B963D0F953FB2" ma:contentTypeVersion="17" ma:contentTypeDescription="Create a new document." ma:contentTypeScope="" ma:versionID="6222701c3e7e5fe6e0a48fa186b700d8">
  <xsd:schema xmlns:xsd="http://www.w3.org/2001/XMLSchema" xmlns:xs="http://www.w3.org/2001/XMLSchema" xmlns:p="http://schemas.microsoft.com/office/2006/metadata/properties" xmlns:ns2="f334d420-e033-496a-9d81-957db75bee0f" xmlns:ns3="90e47855-5ae8-432e-bab8-a05c863210cf" targetNamespace="http://schemas.microsoft.com/office/2006/metadata/properties" ma:root="true" ma:fieldsID="e56502735d9287d113c8809a36d764f5" ns2:_="" ns3:_="">
    <xsd:import namespace="f334d420-e033-496a-9d81-957db75bee0f"/>
    <xsd:import namespace="90e47855-5ae8-432e-bab8-a05c863210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4d420-e033-496a-9d81-957db75be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4fde04-eaf7-46f4-90d8-754f3b92dd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e47855-5ae8-432e-bab8-a05c863210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fd48fc4-16b0-40aa-982c-b5a5c4e10d00}" ma:internalName="TaxCatchAll" ma:showField="CatchAllData" ma:web="90e47855-5ae8-432e-bab8-a05c86321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0e47855-5ae8-432e-bab8-a05c863210cf" xsi:nil="true"/>
    <lcf76f155ced4ddcb4097134ff3c332f xmlns="f334d420-e033-496a-9d81-957db75bee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633C497-EE68-4DE3-AAE8-7E6E99614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4d420-e033-496a-9d81-957db75bee0f"/>
    <ds:schemaRef ds:uri="90e47855-5ae8-432e-bab8-a05c86321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6D89F7-FCCA-4910-8B54-BDCED8615DF0}">
  <ds:schemaRefs>
    <ds:schemaRef ds:uri="http://schemas.microsoft.com/sharepoint/v3/contenttype/forms"/>
  </ds:schemaRefs>
</ds:datastoreItem>
</file>

<file path=customXml/itemProps4.xml><?xml version="1.0" encoding="utf-8"?>
<ds:datastoreItem xmlns:ds="http://schemas.openxmlformats.org/officeDocument/2006/customXml" ds:itemID="{044D1B0B-9AC2-44A5-A475-82C1B1CBAFC1}">
  <ds:schemaRefs>
    <ds:schemaRef ds:uri="http://schemas.microsoft.com/office/2006/metadata/properties"/>
    <ds:schemaRef ds:uri="http://schemas.microsoft.com/office/infopath/2007/PartnerControls"/>
    <ds:schemaRef ds:uri="90e47855-5ae8-432e-bab8-a05c863210cf"/>
    <ds:schemaRef ds:uri="f334d420-e033-496a-9d81-957db75bee0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Norburn, Diane</dc:creator>
  <keywords/>
  <dc:description>generated by python-docx</dc:description>
  <lastModifiedBy>Norburn, Diane</lastModifiedBy>
  <revision>10</revision>
  <dcterms:created xsi:type="dcterms:W3CDTF">2026-08-11T10:21:00.0000000Z</dcterms:created>
  <dcterms:modified xsi:type="dcterms:W3CDTF">2026-09-03T14:40:51.4181681Z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0x0101003AEF7691A58D954BA16B963D0F953FB2</vt:lpwstr>
  </property>
  <property fmtid="{D5CDD505-2E9C-101B-9397-08002B2CF9AE}" pid="3" name="MediaServiceImageTags">
    <vt:lpwstr/>
  </property>
  <property fmtid="{D5CDD505-2E9C-101B-9397-08002B2CF9AE}" pid="5" name="docLang">
    <vt:lpwstr>en</vt:lpwstr>
  </property>
</Properties>
</file>